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4B86" w:rsidRPr="00BB7375" w:rsidRDefault="00584B86" w:rsidP="00584B86">
      <w:pPr>
        <w:shd w:val="clear" w:color="auto" w:fill="FFFFFF"/>
        <w:ind w:left="7200" w:firstLine="720"/>
        <w:rPr>
          <w:rFonts w:ascii="Arial Narrow" w:hAnsi="Arial Narrow"/>
          <w:sz w:val="24"/>
          <w:szCs w:val="24"/>
        </w:rPr>
      </w:pPr>
      <w:r w:rsidRPr="00BB7375">
        <w:rPr>
          <w:rFonts w:ascii="Arial Narrow" w:hAnsi="Arial Narrow"/>
          <w:sz w:val="24"/>
          <w:szCs w:val="24"/>
        </w:rPr>
        <w:t xml:space="preserve">        Egz</w:t>
      </w:r>
      <w:r w:rsidRPr="00BB7375">
        <w:rPr>
          <w:rFonts w:ascii="Arial Narrow" w:hAnsi="Arial Narrow"/>
          <w:b/>
          <w:sz w:val="24"/>
          <w:szCs w:val="24"/>
        </w:rPr>
        <w:t>.</w:t>
      </w:r>
      <w:r w:rsidR="00B50A4C">
        <w:rPr>
          <w:rFonts w:ascii="Arial Narrow" w:hAnsi="Arial Narrow"/>
          <w:b/>
          <w:sz w:val="24"/>
          <w:szCs w:val="24"/>
        </w:rPr>
        <w:t xml:space="preserve"> </w:t>
      </w:r>
      <w:r w:rsidR="00474327">
        <w:rPr>
          <w:rFonts w:ascii="Arial Narrow" w:hAnsi="Arial Narrow"/>
          <w:b/>
          <w:sz w:val="28"/>
          <w:szCs w:val="28"/>
        </w:rPr>
        <w:t>1</w:t>
      </w:r>
      <w:r w:rsidRPr="00BB7375">
        <w:rPr>
          <w:rFonts w:ascii="Arial Narrow" w:hAnsi="Arial Narrow"/>
          <w:b/>
          <w:sz w:val="28"/>
          <w:szCs w:val="28"/>
        </w:rPr>
        <w:t xml:space="preserve"> </w:t>
      </w:r>
      <w:r w:rsidRPr="00BB7375">
        <w:rPr>
          <w:rFonts w:ascii="Arial Narrow" w:hAnsi="Arial Narrow"/>
          <w:b/>
          <w:sz w:val="24"/>
          <w:szCs w:val="24"/>
        </w:rPr>
        <w:t xml:space="preserve">  </w:t>
      </w:r>
      <w:r w:rsidRPr="00BB7375">
        <w:rPr>
          <w:rFonts w:ascii="Arial Narrow" w:hAnsi="Arial Narrow"/>
          <w:sz w:val="24"/>
          <w:szCs w:val="24"/>
        </w:rPr>
        <w:t xml:space="preserve">                                                                                                                     </w:t>
      </w:r>
    </w:p>
    <w:p w:rsidR="00584B86" w:rsidRPr="00F92894" w:rsidRDefault="00584B86" w:rsidP="00584B86">
      <w:pPr>
        <w:shd w:val="clear" w:color="auto" w:fill="FFFFFF"/>
        <w:rPr>
          <w:rFonts w:ascii="Arial Narrow" w:hAnsi="Arial Narrow"/>
          <w:sz w:val="24"/>
          <w:szCs w:val="24"/>
        </w:rPr>
      </w:pPr>
      <w:r w:rsidRPr="00F92894">
        <w:rPr>
          <w:rFonts w:ascii="Arial Narrow" w:hAnsi="Arial Narrow"/>
          <w:sz w:val="24"/>
          <w:szCs w:val="24"/>
        </w:rPr>
        <w:t>Nazwa i adres jednostki projektowej:</w:t>
      </w:r>
    </w:p>
    <w:p w:rsidR="00584B86" w:rsidRPr="00F92894" w:rsidRDefault="00584B86" w:rsidP="00584B86">
      <w:pPr>
        <w:shd w:val="clear" w:color="auto" w:fill="FFFFFF"/>
        <w:rPr>
          <w:rFonts w:ascii="Arial Narrow" w:hAnsi="Arial Narrow"/>
          <w:b/>
          <w:sz w:val="24"/>
          <w:szCs w:val="24"/>
        </w:rPr>
      </w:pPr>
      <w:r w:rsidRPr="00F92894">
        <w:rPr>
          <w:rFonts w:ascii="Arial Narrow" w:hAnsi="Arial Narrow"/>
          <w:b/>
          <w:sz w:val="24"/>
          <w:szCs w:val="24"/>
        </w:rPr>
        <w:t xml:space="preserve">Kazimierz </w:t>
      </w:r>
      <w:proofErr w:type="spellStart"/>
      <w:r w:rsidRPr="00F92894">
        <w:rPr>
          <w:rFonts w:ascii="Arial Narrow" w:hAnsi="Arial Narrow"/>
          <w:b/>
          <w:sz w:val="24"/>
          <w:szCs w:val="24"/>
        </w:rPr>
        <w:t>Sztajglik</w:t>
      </w:r>
      <w:proofErr w:type="spellEnd"/>
      <w:r>
        <w:rPr>
          <w:rFonts w:ascii="Arial Narrow" w:hAnsi="Arial Narrow"/>
          <w:b/>
          <w:sz w:val="24"/>
          <w:szCs w:val="24"/>
        </w:rPr>
        <w:t xml:space="preserve">; </w:t>
      </w:r>
      <w:r w:rsidRPr="00F92894">
        <w:rPr>
          <w:rFonts w:ascii="Arial Narrow" w:hAnsi="Arial Narrow"/>
          <w:b/>
          <w:sz w:val="24"/>
          <w:szCs w:val="24"/>
        </w:rPr>
        <w:t>ul. Piłsudskiego 11, 46-200 Kluczbork</w:t>
      </w:r>
    </w:p>
    <w:p w:rsidR="00584B86" w:rsidRPr="00F92894" w:rsidRDefault="00584B86" w:rsidP="00584B86">
      <w:pPr>
        <w:shd w:val="clear" w:color="auto" w:fill="FFFFFF"/>
        <w:rPr>
          <w:rFonts w:ascii="Arial Narrow" w:hAnsi="Arial Narrow"/>
          <w:b/>
          <w:bCs/>
          <w:color w:val="000000"/>
          <w:spacing w:val="-3"/>
          <w:sz w:val="24"/>
          <w:szCs w:val="24"/>
        </w:rPr>
      </w:pPr>
      <w:r>
        <w:rPr>
          <w:rFonts w:ascii="Arial Narrow" w:hAnsi="Arial Narrow"/>
          <w:b/>
          <w:sz w:val="24"/>
          <w:szCs w:val="24"/>
          <w:lang w:val="en-US"/>
        </w:rPr>
        <w:t>e</w:t>
      </w:r>
      <w:r w:rsidRPr="007319E0">
        <w:rPr>
          <w:rFonts w:ascii="Arial Narrow" w:hAnsi="Arial Narrow"/>
          <w:b/>
          <w:sz w:val="24"/>
          <w:szCs w:val="24"/>
          <w:lang w:val="en-US"/>
        </w:rPr>
        <w:t xml:space="preserve">mail: </w:t>
      </w:r>
      <w:hyperlink r:id="rId7" w:history="1">
        <w:r w:rsidRPr="00925BC3">
          <w:rPr>
            <w:rStyle w:val="Hipercze"/>
            <w:rFonts w:ascii="Arial Narrow" w:hAnsi="Arial Narrow"/>
            <w:b/>
            <w:sz w:val="24"/>
            <w:szCs w:val="24"/>
            <w:lang w:val="en-US"/>
          </w:rPr>
          <w:t>kazimierz.sztajglik@gmail.com</w:t>
        </w:r>
      </w:hyperlink>
      <w:r>
        <w:rPr>
          <w:rFonts w:ascii="Arial Narrow" w:hAnsi="Arial Narrow"/>
          <w:b/>
          <w:sz w:val="24"/>
          <w:szCs w:val="24"/>
          <w:lang w:val="en-US"/>
        </w:rPr>
        <w:t xml:space="preserve">; </w:t>
      </w:r>
      <w:r w:rsidRPr="007319E0">
        <w:rPr>
          <w:rFonts w:ascii="Arial Narrow" w:hAnsi="Arial Narrow"/>
          <w:b/>
          <w:sz w:val="24"/>
          <w:szCs w:val="24"/>
          <w:lang w:val="en-US"/>
        </w:rPr>
        <w:t xml:space="preserve"> tel. </w:t>
      </w:r>
      <w:r w:rsidRPr="00F92894">
        <w:rPr>
          <w:rFonts w:ascii="Arial Narrow" w:hAnsi="Arial Narrow"/>
          <w:b/>
          <w:sz w:val="24"/>
          <w:szCs w:val="24"/>
        </w:rPr>
        <w:t xml:space="preserve">+48 604079483   </w:t>
      </w:r>
    </w:p>
    <w:p w:rsidR="00584B86" w:rsidRDefault="00584B86" w:rsidP="00584B86">
      <w:pPr>
        <w:shd w:val="clear" w:color="auto" w:fill="FFFFFF"/>
        <w:rPr>
          <w:rFonts w:ascii="Arial Narrow" w:hAnsi="Arial Narrow"/>
          <w:b/>
          <w:bCs/>
          <w:color w:val="000000"/>
          <w:spacing w:val="-3"/>
        </w:rPr>
      </w:pPr>
      <w:r w:rsidRPr="00C40BAA">
        <w:rPr>
          <w:rFonts w:ascii="Arial Narrow" w:hAnsi="Arial Narrow"/>
          <w:b/>
          <w:bCs/>
          <w:color w:val="000000"/>
          <w:spacing w:val="-3"/>
        </w:rPr>
        <w:t xml:space="preserve">       </w:t>
      </w:r>
    </w:p>
    <w:p w:rsidR="00584B86" w:rsidRPr="003A17C1" w:rsidRDefault="00584B86" w:rsidP="00584B86">
      <w:pPr>
        <w:shd w:val="clear" w:color="auto" w:fill="FFFFFF"/>
        <w:rPr>
          <w:rFonts w:ascii="Arial Narrow" w:hAnsi="Arial Narrow"/>
          <w:b/>
          <w:bCs/>
          <w:color w:val="000000"/>
          <w:spacing w:val="-3"/>
          <w:sz w:val="24"/>
          <w:szCs w:val="24"/>
        </w:rPr>
      </w:pPr>
      <w:r w:rsidRPr="00C40BAA">
        <w:rPr>
          <w:rFonts w:ascii="Arial Narrow" w:hAnsi="Arial Narrow"/>
          <w:b/>
          <w:bCs/>
          <w:color w:val="000000"/>
          <w:spacing w:val="-3"/>
        </w:rPr>
        <w:t xml:space="preserve">       </w:t>
      </w:r>
      <w:r w:rsidRPr="00D000BF">
        <w:rPr>
          <w:rFonts w:ascii="Arial Narrow" w:hAnsi="Arial Narrow"/>
          <w:b/>
          <w:bCs/>
          <w:color w:val="000000"/>
          <w:spacing w:val="-3"/>
          <w:sz w:val="16"/>
          <w:szCs w:val="16"/>
        </w:rPr>
        <w:t xml:space="preserve">                                </w:t>
      </w:r>
    </w:p>
    <w:p w:rsidR="00584B86" w:rsidRDefault="00584B86" w:rsidP="00584B86">
      <w:pPr>
        <w:shd w:val="clear" w:color="auto" w:fill="FFFFFF"/>
        <w:tabs>
          <w:tab w:val="left" w:pos="0"/>
        </w:tabs>
        <w:rPr>
          <w:rFonts w:ascii="Arial Narrow" w:hAnsi="Arial Narrow"/>
          <w:color w:val="000000"/>
          <w:spacing w:val="-11"/>
          <w:sz w:val="24"/>
          <w:szCs w:val="24"/>
        </w:rPr>
      </w:pPr>
      <w:r>
        <w:rPr>
          <w:rFonts w:ascii="Arial Narrow" w:hAnsi="Arial Narrow"/>
          <w:color w:val="000000"/>
          <w:spacing w:val="-11"/>
          <w:sz w:val="24"/>
          <w:szCs w:val="24"/>
        </w:rPr>
        <w:t xml:space="preserve">Przedmiot::                                      </w:t>
      </w:r>
    </w:p>
    <w:p w:rsidR="00F474A9" w:rsidRPr="00F474A9" w:rsidRDefault="00F474A9" w:rsidP="00F474A9">
      <w:pPr>
        <w:shd w:val="clear" w:color="auto" w:fill="FFFFFF"/>
        <w:jc w:val="center"/>
        <w:rPr>
          <w:rFonts w:ascii="Arial Narrow" w:hAnsi="Arial Narrow"/>
          <w:b/>
          <w:bCs/>
          <w:sz w:val="40"/>
          <w:szCs w:val="40"/>
        </w:rPr>
      </w:pPr>
      <w:r w:rsidRPr="00F474A9">
        <w:rPr>
          <w:rFonts w:ascii="Arial Narrow" w:hAnsi="Arial Narrow"/>
          <w:b/>
          <w:bCs/>
          <w:sz w:val="40"/>
          <w:szCs w:val="40"/>
        </w:rPr>
        <w:t>Przebudowa ul. Paulinki w Oleśnie</w:t>
      </w:r>
    </w:p>
    <w:p w:rsidR="00584B86" w:rsidRPr="003A17C1" w:rsidRDefault="00584B86" w:rsidP="00584B86">
      <w:pPr>
        <w:shd w:val="clear" w:color="auto" w:fill="FFFFFF"/>
        <w:tabs>
          <w:tab w:val="left" w:pos="0"/>
        </w:tabs>
        <w:jc w:val="center"/>
        <w:rPr>
          <w:rFonts w:ascii="Arial Narrow" w:hAnsi="Arial Narrow"/>
          <w:b/>
          <w:bCs/>
          <w:color w:val="000000"/>
          <w:spacing w:val="-3"/>
        </w:rPr>
      </w:pPr>
    </w:p>
    <w:p w:rsidR="00584B86" w:rsidRPr="003A17C1" w:rsidRDefault="00584B86" w:rsidP="00584B86">
      <w:pPr>
        <w:shd w:val="clear" w:color="auto" w:fill="FFFFFF"/>
        <w:tabs>
          <w:tab w:val="left" w:pos="0"/>
        </w:tabs>
        <w:jc w:val="center"/>
        <w:rPr>
          <w:rFonts w:ascii="Arial Narrow" w:hAnsi="Arial Narrow"/>
          <w:b/>
          <w:bCs/>
          <w:color w:val="000000"/>
          <w:spacing w:val="-3"/>
        </w:rPr>
      </w:pPr>
    </w:p>
    <w:p w:rsidR="00584B86" w:rsidRPr="00F92894" w:rsidRDefault="00F474A9" w:rsidP="00584B86">
      <w:pPr>
        <w:shd w:val="clear" w:color="auto" w:fill="FFFFFF"/>
        <w:tabs>
          <w:tab w:val="left" w:pos="2268"/>
        </w:tabs>
        <w:ind w:left="2262" w:hanging="2251"/>
        <w:rPr>
          <w:rFonts w:ascii="Arial Narrow" w:hAnsi="Arial Narrow"/>
          <w:color w:val="000000"/>
          <w:spacing w:val="-11"/>
          <w:sz w:val="24"/>
          <w:szCs w:val="24"/>
        </w:rPr>
      </w:pPr>
      <w:r>
        <w:rPr>
          <w:rFonts w:ascii="Arial Narrow" w:hAnsi="Arial Narrow"/>
          <w:color w:val="000000"/>
          <w:spacing w:val="-11"/>
          <w:sz w:val="24"/>
          <w:szCs w:val="24"/>
        </w:rPr>
        <w:t>Temat</w:t>
      </w:r>
      <w:r w:rsidR="00584B86" w:rsidRPr="00F92894">
        <w:rPr>
          <w:rFonts w:ascii="Arial Narrow" w:hAnsi="Arial Narrow"/>
          <w:color w:val="000000"/>
          <w:spacing w:val="-11"/>
          <w:sz w:val="24"/>
          <w:szCs w:val="24"/>
        </w:rPr>
        <w:t>:</w:t>
      </w:r>
    </w:p>
    <w:p w:rsidR="00584B86" w:rsidRDefault="00584B86" w:rsidP="00584B86">
      <w:pPr>
        <w:shd w:val="clear" w:color="auto" w:fill="FFFFFF"/>
        <w:rPr>
          <w:rFonts w:ascii="Arial Narrow" w:hAnsi="Arial Narrow"/>
          <w:b/>
          <w:bCs/>
          <w:sz w:val="28"/>
          <w:szCs w:val="28"/>
        </w:rPr>
      </w:pPr>
      <w:r>
        <w:rPr>
          <w:rFonts w:ascii="Arial Narrow" w:hAnsi="Arial Narrow"/>
          <w:b/>
          <w:bCs/>
          <w:sz w:val="28"/>
          <w:szCs w:val="28"/>
        </w:rPr>
        <w:t xml:space="preserve">Przebudowa </w:t>
      </w:r>
      <w:r w:rsidR="00F474A9">
        <w:rPr>
          <w:rFonts w:ascii="Arial Narrow" w:hAnsi="Arial Narrow"/>
          <w:b/>
          <w:bCs/>
          <w:sz w:val="28"/>
          <w:szCs w:val="28"/>
        </w:rPr>
        <w:t xml:space="preserve">i zabezpieczenie sieci telekomunikacyjnej własności </w:t>
      </w:r>
      <w:r w:rsidR="00F474A9">
        <w:rPr>
          <w:rFonts w:ascii="Arial Narrow" w:hAnsi="Arial Narrow"/>
          <w:b/>
          <w:bCs/>
          <w:sz w:val="28"/>
          <w:szCs w:val="28"/>
        </w:rPr>
        <w:br/>
        <w:t xml:space="preserve">ORANGE POLSKA S.A. </w:t>
      </w:r>
      <w:r w:rsidR="00F45BCA">
        <w:rPr>
          <w:rFonts w:ascii="Arial Narrow" w:hAnsi="Arial Narrow"/>
          <w:b/>
          <w:bCs/>
          <w:sz w:val="28"/>
          <w:szCs w:val="28"/>
        </w:rPr>
        <w:t xml:space="preserve">oraz INTERKA </w:t>
      </w:r>
      <w:proofErr w:type="spellStart"/>
      <w:r w:rsidR="00F45BCA">
        <w:rPr>
          <w:rFonts w:ascii="Arial Narrow" w:hAnsi="Arial Narrow"/>
          <w:b/>
          <w:bCs/>
          <w:sz w:val="28"/>
          <w:szCs w:val="28"/>
        </w:rPr>
        <w:t>Sp.J</w:t>
      </w:r>
      <w:proofErr w:type="spellEnd"/>
      <w:r w:rsidR="00F45BCA">
        <w:rPr>
          <w:rFonts w:ascii="Arial Narrow" w:hAnsi="Arial Narrow"/>
          <w:b/>
          <w:bCs/>
          <w:sz w:val="28"/>
          <w:szCs w:val="28"/>
        </w:rPr>
        <w:t>.</w:t>
      </w:r>
      <w:r>
        <w:rPr>
          <w:rFonts w:ascii="Arial Narrow" w:hAnsi="Arial Narrow"/>
          <w:b/>
          <w:bCs/>
          <w:sz w:val="28"/>
          <w:szCs w:val="28"/>
        </w:rPr>
        <w:t xml:space="preserve"> </w:t>
      </w:r>
      <w:r w:rsidR="003C369D">
        <w:rPr>
          <w:rFonts w:ascii="Arial Narrow" w:hAnsi="Arial Narrow"/>
          <w:b/>
          <w:bCs/>
          <w:sz w:val="28"/>
          <w:szCs w:val="28"/>
        </w:rPr>
        <w:br/>
      </w:r>
      <w:r>
        <w:rPr>
          <w:rFonts w:ascii="Arial Narrow" w:hAnsi="Arial Narrow"/>
          <w:b/>
          <w:bCs/>
          <w:sz w:val="28"/>
          <w:szCs w:val="28"/>
        </w:rPr>
        <w:t>w Oleśnie</w:t>
      </w:r>
    </w:p>
    <w:p w:rsidR="00584B86" w:rsidRDefault="00584B86" w:rsidP="00584B86">
      <w:pPr>
        <w:shd w:val="clear" w:color="auto" w:fill="FFFFFF"/>
        <w:rPr>
          <w:rFonts w:ascii="Arial Narrow" w:hAnsi="Arial Narrow"/>
          <w:b/>
          <w:bCs/>
          <w:spacing w:val="-3"/>
        </w:rPr>
      </w:pPr>
    </w:p>
    <w:p w:rsidR="00542C8D" w:rsidRPr="0030640C" w:rsidRDefault="00542C8D" w:rsidP="00542C8D">
      <w:pPr>
        <w:shd w:val="clear" w:color="auto" w:fill="FFFFFF"/>
        <w:tabs>
          <w:tab w:val="left" w:pos="2268"/>
        </w:tabs>
        <w:ind w:left="2262" w:hanging="2251"/>
        <w:rPr>
          <w:rFonts w:ascii="Arial Narrow" w:hAnsi="Arial Narrow"/>
          <w:color w:val="000000"/>
          <w:spacing w:val="-11"/>
          <w:sz w:val="24"/>
          <w:szCs w:val="24"/>
        </w:rPr>
      </w:pPr>
      <w:r>
        <w:rPr>
          <w:rFonts w:ascii="Arial Narrow" w:hAnsi="Arial Narrow"/>
          <w:color w:val="000000"/>
          <w:spacing w:val="-11"/>
          <w:sz w:val="24"/>
          <w:szCs w:val="24"/>
        </w:rPr>
        <w:t>Stadium projektu</w:t>
      </w:r>
      <w:r w:rsidRPr="00F92894">
        <w:rPr>
          <w:rFonts w:ascii="Arial Narrow" w:hAnsi="Arial Narrow"/>
          <w:color w:val="000000"/>
          <w:spacing w:val="-11"/>
          <w:sz w:val="24"/>
          <w:szCs w:val="24"/>
        </w:rPr>
        <w:t>:</w:t>
      </w:r>
    </w:p>
    <w:p w:rsidR="00542C8D" w:rsidRPr="003A17C1" w:rsidRDefault="00542C8D" w:rsidP="00542C8D">
      <w:pPr>
        <w:shd w:val="clear" w:color="auto" w:fill="FFFFFF"/>
        <w:rPr>
          <w:rFonts w:ascii="Arial Narrow" w:hAnsi="Arial Narrow"/>
          <w:b/>
          <w:bCs/>
          <w:spacing w:val="-3"/>
        </w:rPr>
      </w:pPr>
      <w:r w:rsidRPr="0030640C">
        <w:rPr>
          <w:rFonts w:ascii="Arial Narrow" w:hAnsi="Arial Narrow"/>
          <w:b/>
          <w:bCs/>
          <w:color w:val="000000"/>
          <w:spacing w:val="-3"/>
          <w:sz w:val="24"/>
          <w:szCs w:val="24"/>
        </w:rPr>
        <w:t>Specyfikacja techniczna wykonania i odbioru robót budowlanych</w:t>
      </w:r>
    </w:p>
    <w:p w:rsidR="00584B86" w:rsidRPr="003A17C1" w:rsidRDefault="00584B86" w:rsidP="00584B86">
      <w:pPr>
        <w:shd w:val="clear" w:color="auto" w:fill="FFFFFF"/>
        <w:tabs>
          <w:tab w:val="left" w:pos="2268"/>
        </w:tabs>
        <w:rPr>
          <w:rFonts w:ascii="Arial Narrow" w:hAnsi="Arial Narrow"/>
          <w:b/>
          <w:bCs/>
          <w:color w:val="000000"/>
          <w:spacing w:val="-3"/>
        </w:rPr>
      </w:pPr>
      <w:r w:rsidRPr="003A17C1">
        <w:rPr>
          <w:rFonts w:ascii="Arial Narrow" w:hAnsi="Arial Narrow"/>
          <w:b/>
          <w:bCs/>
          <w:color w:val="000000"/>
          <w:spacing w:val="-3"/>
        </w:rPr>
        <w:t xml:space="preserve"> </w:t>
      </w:r>
    </w:p>
    <w:p w:rsidR="00584B86" w:rsidRPr="00F92894" w:rsidRDefault="00584B86" w:rsidP="00584B86">
      <w:pPr>
        <w:tabs>
          <w:tab w:val="left" w:pos="284"/>
          <w:tab w:val="left" w:pos="2268"/>
          <w:tab w:val="left" w:pos="5103"/>
          <w:tab w:val="left" w:pos="5812"/>
        </w:tabs>
        <w:ind w:right="-14"/>
        <w:rPr>
          <w:rFonts w:ascii="Arial Narrow" w:hAnsi="Arial Narrow"/>
          <w:b/>
          <w:sz w:val="24"/>
          <w:szCs w:val="24"/>
        </w:rPr>
      </w:pPr>
      <w:r w:rsidRPr="00F92894">
        <w:rPr>
          <w:rFonts w:ascii="Arial Narrow" w:hAnsi="Arial Narrow"/>
          <w:sz w:val="24"/>
          <w:szCs w:val="24"/>
        </w:rPr>
        <w:t>Lokalizacja obiektu budowlanego:</w:t>
      </w:r>
      <w:r w:rsidRPr="00F92894">
        <w:rPr>
          <w:rFonts w:ascii="Arial Narrow" w:hAnsi="Arial Narrow"/>
          <w:b/>
          <w:sz w:val="24"/>
          <w:szCs w:val="24"/>
        </w:rPr>
        <w:tab/>
      </w:r>
    </w:p>
    <w:p w:rsidR="00584B86" w:rsidRDefault="00584B86" w:rsidP="00584B86">
      <w:pPr>
        <w:tabs>
          <w:tab w:val="left" w:pos="284"/>
          <w:tab w:val="left" w:pos="2268"/>
          <w:tab w:val="left" w:pos="5103"/>
          <w:tab w:val="left" w:pos="5812"/>
        </w:tabs>
        <w:ind w:right="-14"/>
        <w:jc w:val="both"/>
        <w:rPr>
          <w:rFonts w:ascii="Arial Narrow" w:hAnsi="Arial Narrow"/>
          <w:b/>
          <w:sz w:val="24"/>
          <w:szCs w:val="24"/>
        </w:rPr>
      </w:pPr>
      <w:r w:rsidRPr="00F92894">
        <w:rPr>
          <w:rFonts w:ascii="Arial Narrow" w:hAnsi="Arial Narrow"/>
          <w:b/>
          <w:sz w:val="24"/>
          <w:szCs w:val="24"/>
        </w:rPr>
        <w:t xml:space="preserve">Województwo opolskie, powiat oleski, gmina </w:t>
      </w:r>
      <w:r>
        <w:rPr>
          <w:rFonts w:ascii="Arial Narrow" w:hAnsi="Arial Narrow"/>
          <w:b/>
          <w:sz w:val="24"/>
          <w:szCs w:val="24"/>
        </w:rPr>
        <w:t>Olesno, ul. Paulinki</w:t>
      </w:r>
    </w:p>
    <w:p w:rsidR="00584B86" w:rsidRPr="003A17C1" w:rsidRDefault="00584B86" w:rsidP="00584B86">
      <w:pPr>
        <w:tabs>
          <w:tab w:val="left" w:pos="284"/>
          <w:tab w:val="left" w:pos="2268"/>
          <w:tab w:val="left" w:pos="5103"/>
          <w:tab w:val="left" w:pos="5812"/>
        </w:tabs>
        <w:ind w:right="-14"/>
        <w:jc w:val="both"/>
        <w:rPr>
          <w:rFonts w:ascii="Arial Narrow" w:hAnsi="Arial Narrow"/>
          <w:b/>
        </w:rPr>
      </w:pPr>
    </w:p>
    <w:p w:rsidR="00584B86" w:rsidRPr="003A17C1" w:rsidRDefault="00584B86" w:rsidP="00584B86">
      <w:pPr>
        <w:shd w:val="clear" w:color="auto" w:fill="FFFFFF"/>
        <w:tabs>
          <w:tab w:val="left" w:pos="2552"/>
        </w:tabs>
        <w:rPr>
          <w:rFonts w:ascii="Arial Narrow" w:hAnsi="Arial Narrow"/>
        </w:rPr>
      </w:pPr>
    </w:p>
    <w:p w:rsidR="00584B86" w:rsidRPr="00FE2303" w:rsidRDefault="00584B86" w:rsidP="00584B86">
      <w:pPr>
        <w:tabs>
          <w:tab w:val="left" w:pos="2552"/>
          <w:tab w:val="left" w:pos="9356"/>
        </w:tabs>
        <w:ind w:right="-14"/>
        <w:rPr>
          <w:rFonts w:ascii="Arial Narrow" w:hAnsi="Arial Narrow"/>
          <w:b/>
          <w:sz w:val="28"/>
          <w:szCs w:val="28"/>
        </w:rPr>
      </w:pPr>
      <w:r w:rsidRPr="008B4A11">
        <w:rPr>
          <w:rFonts w:ascii="Arial Narrow" w:hAnsi="Arial Narrow"/>
          <w:sz w:val="24"/>
          <w:szCs w:val="24"/>
        </w:rPr>
        <w:t>Inwestor:</w:t>
      </w:r>
      <w:r w:rsidRPr="00FE2303">
        <w:rPr>
          <w:rFonts w:ascii="Arial Narrow" w:hAnsi="Arial Narrow"/>
          <w:sz w:val="28"/>
          <w:szCs w:val="28"/>
        </w:rPr>
        <w:t xml:space="preserve"> </w:t>
      </w:r>
      <w:r w:rsidRPr="00FE2303">
        <w:rPr>
          <w:rFonts w:ascii="Arial Narrow" w:hAnsi="Arial Narrow"/>
          <w:b/>
          <w:sz w:val="28"/>
          <w:szCs w:val="28"/>
        </w:rPr>
        <w:t xml:space="preserve">         </w:t>
      </w:r>
      <w:r w:rsidRPr="00FE2303">
        <w:rPr>
          <w:rFonts w:ascii="Arial Narrow" w:hAnsi="Arial Narrow"/>
          <w:b/>
          <w:sz w:val="28"/>
          <w:szCs w:val="28"/>
        </w:rPr>
        <w:tab/>
      </w:r>
      <w:r>
        <w:rPr>
          <w:rFonts w:ascii="Arial Narrow" w:hAnsi="Arial Narrow"/>
          <w:b/>
          <w:sz w:val="28"/>
          <w:szCs w:val="28"/>
        </w:rPr>
        <w:t>Gmina Olesno</w:t>
      </w:r>
    </w:p>
    <w:p w:rsidR="00584B86" w:rsidRPr="00FE2303" w:rsidRDefault="00584B86" w:rsidP="00584B86">
      <w:pPr>
        <w:tabs>
          <w:tab w:val="left" w:pos="2552"/>
          <w:tab w:val="left" w:pos="9356"/>
        </w:tabs>
        <w:ind w:right="-14"/>
        <w:rPr>
          <w:rFonts w:ascii="Arial Narrow" w:hAnsi="Arial Narrow"/>
          <w:b/>
          <w:sz w:val="28"/>
          <w:szCs w:val="28"/>
        </w:rPr>
      </w:pPr>
      <w:r w:rsidRPr="00FE2303">
        <w:rPr>
          <w:rFonts w:ascii="Arial Narrow" w:hAnsi="Arial Narrow"/>
          <w:b/>
          <w:sz w:val="28"/>
          <w:szCs w:val="28"/>
        </w:rPr>
        <w:tab/>
        <w:t xml:space="preserve">ul. </w:t>
      </w:r>
      <w:proofErr w:type="spellStart"/>
      <w:r>
        <w:rPr>
          <w:rFonts w:ascii="Arial Narrow" w:hAnsi="Arial Narrow"/>
          <w:b/>
          <w:sz w:val="28"/>
          <w:szCs w:val="28"/>
        </w:rPr>
        <w:t>Pieloka</w:t>
      </w:r>
      <w:proofErr w:type="spellEnd"/>
      <w:r>
        <w:rPr>
          <w:rFonts w:ascii="Arial Narrow" w:hAnsi="Arial Narrow"/>
          <w:b/>
          <w:sz w:val="28"/>
          <w:szCs w:val="28"/>
        </w:rPr>
        <w:t xml:space="preserve"> 21 </w:t>
      </w:r>
    </w:p>
    <w:tbl>
      <w:tblPr>
        <w:tblpPr w:leftFromText="141" w:rightFromText="141" w:vertAnchor="text" w:horzAnchor="margin" w:tblpX="-476" w:tblpY="2918"/>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288"/>
        <w:gridCol w:w="1901"/>
        <w:gridCol w:w="1843"/>
        <w:gridCol w:w="1751"/>
        <w:gridCol w:w="736"/>
        <w:gridCol w:w="2047"/>
      </w:tblGrid>
      <w:tr w:rsidR="003C369D" w:rsidTr="00F45BCA">
        <w:trPr>
          <w:trHeight w:val="297"/>
        </w:trPr>
        <w:tc>
          <w:tcPr>
            <w:tcW w:w="1288" w:type="dxa"/>
            <w:tcBorders>
              <w:top w:val="double" w:sz="4" w:space="0" w:color="auto"/>
              <w:left w:val="double" w:sz="4" w:space="0" w:color="auto"/>
            </w:tcBorders>
            <w:shd w:val="clear" w:color="auto" w:fill="CCFFFF"/>
          </w:tcPr>
          <w:p w:rsidR="00584B86" w:rsidRPr="001E3F9E" w:rsidRDefault="00584B86" w:rsidP="003C369D">
            <w:pPr>
              <w:spacing w:line="269" w:lineRule="exact"/>
              <w:jc w:val="center"/>
              <w:rPr>
                <w:rFonts w:ascii="Arial Narrow" w:hAnsi="Arial Narrow"/>
                <w:b/>
              </w:rPr>
            </w:pPr>
            <w:r w:rsidRPr="001E3F9E">
              <w:rPr>
                <w:rFonts w:ascii="Arial Narrow" w:hAnsi="Arial Narrow"/>
                <w:b/>
              </w:rPr>
              <w:t>Funkcja</w:t>
            </w:r>
          </w:p>
        </w:tc>
        <w:tc>
          <w:tcPr>
            <w:tcW w:w="1901" w:type="dxa"/>
            <w:tcBorders>
              <w:top w:val="double" w:sz="4" w:space="0" w:color="auto"/>
            </w:tcBorders>
            <w:shd w:val="clear" w:color="auto" w:fill="CCFFFF"/>
          </w:tcPr>
          <w:p w:rsidR="00584B86" w:rsidRPr="001E3F9E" w:rsidRDefault="00584B86" w:rsidP="003C369D">
            <w:pPr>
              <w:spacing w:line="269" w:lineRule="exact"/>
              <w:jc w:val="center"/>
              <w:rPr>
                <w:rFonts w:ascii="Arial Narrow" w:hAnsi="Arial Narrow"/>
                <w:b/>
              </w:rPr>
            </w:pPr>
            <w:r w:rsidRPr="001E3F9E">
              <w:rPr>
                <w:rFonts w:ascii="Arial Narrow" w:hAnsi="Arial Narrow"/>
                <w:b/>
              </w:rPr>
              <w:t>Imię i nazwisko</w:t>
            </w:r>
          </w:p>
        </w:tc>
        <w:tc>
          <w:tcPr>
            <w:tcW w:w="1843" w:type="dxa"/>
            <w:tcBorders>
              <w:top w:val="double" w:sz="4" w:space="0" w:color="auto"/>
            </w:tcBorders>
            <w:shd w:val="clear" w:color="auto" w:fill="CCFFFF"/>
          </w:tcPr>
          <w:p w:rsidR="00584B86" w:rsidRPr="001E3F9E" w:rsidRDefault="00584B86" w:rsidP="003C369D">
            <w:pPr>
              <w:spacing w:line="269" w:lineRule="exact"/>
              <w:jc w:val="center"/>
              <w:rPr>
                <w:rFonts w:ascii="Arial Narrow" w:hAnsi="Arial Narrow"/>
                <w:b/>
              </w:rPr>
            </w:pPr>
            <w:r w:rsidRPr="001E3F9E">
              <w:rPr>
                <w:rFonts w:ascii="Arial Narrow" w:hAnsi="Arial Narrow"/>
                <w:b/>
              </w:rPr>
              <w:t xml:space="preserve">Branża </w:t>
            </w:r>
          </w:p>
        </w:tc>
        <w:tc>
          <w:tcPr>
            <w:tcW w:w="1751" w:type="dxa"/>
            <w:tcBorders>
              <w:top w:val="double" w:sz="4" w:space="0" w:color="auto"/>
            </w:tcBorders>
            <w:shd w:val="clear" w:color="auto" w:fill="CCFFFF"/>
          </w:tcPr>
          <w:p w:rsidR="00584B86" w:rsidRPr="001E3F9E" w:rsidRDefault="00584B86" w:rsidP="003C369D">
            <w:pPr>
              <w:spacing w:line="269" w:lineRule="exact"/>
              <w:jc w:val="center"/>
              <w:rPr>
                <w:rFonts w:ascii="Arial Narrow" w:hAnsi="Arial Narrow"/>
                <w:b/>
              </w:rPr>
            </w:pPr>
            <w:r w:rsidRPr="001E3F9E">
              <w:rPr>
                <w:rFonts w:ascii="Arial Narrow" w:hAnsi="Arial Narrow"/>
                <w:b/>
              </w:rPr>
              <w:t>Numer uprawnień</w:t>
            </w:r>
          </w:p>
        </w:tc>
        <w:tc>
          <w:tcPr>
            <w:tcW w:w="736" w:type="dxa"/>
            <w:tcBorders>
              <w:top w:val="double" w:sz="4" w:space="0" w:color="auto"/>
            </w:tcBorders>
            <w:shd w:val="clear" w:color="auto" w:fill="CCFFFF"/>
          </w:tcPr>
          <w:p w:rsidR="00584B86" w:rsidRPr="001E3F9E" w:rsidRDefault="00584B86" w:rsidP="003C369D">
            <w:pPr>
              <w:spacing w:line="269" w:lineRule="exact"/>
              <w:jc w:val="center"/>
              <w:rPr>
                <w:rFonts w:ascii="Arial Narrow" w:hAnsi="Arial Narrow"/>
                <w:b/>
              </w:rPr>
            </w:pPr>
            <w:r w:rsidRPr="001E3F9E">
              <w:rPr>
                <w:rFonts w:ascii="Arial Narrow" w:hAnsi="Arial Narrow"/>
                <w:b/>
              </w:rPr>
              <w:t>Data</w:t>
            </w:r>
          </w:p>
        </w:tc>
        <w:tc>
          <w:tcPr>
            <w:tcW w:w="2047" w:type="dxa"/>
            <w:tcBorders>
              <w:top w:val="double" w:sz="4" w:space="0" w:color="auto"/>
              <w:right w:val="double" w:sz="4" w:space="0" w:color="auto"/>
            </w:tcBorders>
            <w:shd w:val="clear" w:color="auto" w:fill="CCFFFF"/>
          </w:tcPr>
          <w:p w:rsidR="00584B86" w:rsidRPr="001E3F9E" w:rsidRDefault="00584B86" w:rsidP="003C369D">
            <w:pPr>
              <w:spacing w:line="269" w:lineRule="exact"/>
              <w:jc w:val="center"/>
              <w:rPr>
                <w:rFonts w:ascii="Arial Narrow" w:hAnsi="Arial Narrow"/>
                <w:b/>
              </w:rPr>
            </w:pPr>
            <w:r w:rsidRPr="001E3F9E">
              <w:rPr>
                <w:rFonts w:ascii="Arial Narrow" w:hAnsi="Arial Narrow"/>
                <w:b/>
              </w:rPr>
              <w:t>Podpis</w:t>
            </w:r>
          </w:p>
        </w:tc>
      </w:tr>
      <w:tr w:rsidR="00542C8D" w:rsidTr="00F45BCA">
        <w:trPr>
          <w:trHeight w:val="916"/>
        </w:trPr>
        <w:tc>
          <w:tcPr>
            <w:tcW w:w="1288" w:type="dxa"/>
            <w:tcBorders>
              <w:left w:val="double" w:sz="4" w:space="0" w:color="auto"/>
            </w:tcBorders>
            <w:vAlign w:val="center"/>
          </w:tcPr>
          <w:p w:rsidR="00542C8D" w:rsidRPr="001E3F9E" w:rsidRDefault="00542C8D" w:rsidP="00542C8D">
            <w:pPr>
              <w:spacing w:line="269" w:lineRule="exact"/>
              <w:jc w:val="center"/>
              <w:rPr>
                <w:rFonts w:ascii="Arial Narrow" w:hAnsi="Arial Narrow"/>
                <w:b/>
                <w:bCs/>
              </w:rPr>
            </w:pPr>
            <w:r>
              <w:rPr>
                <w:rFonts w:ascii="Arial Narrow" w:hAnsi="Arial Narrow"/>
                <w:b/>
                <w:bCs/>
              </w:rPr>
              <w:t>Opracował</w:t>
            </w:r>
          </w:p>
        </w:tc>
        <w:tc>
          <w:tcPr>
            <w:tcW w:w="1901" w:type="dxa"/>
            <w:vAlign w:val="center"/>
          </w:tcPr>
          <w:p w:rsidR="00542C8D" w:rsidRPr="001E3F9E" w:rsidRDefault="00542C8D" w:rsidP="00542C8D">
            <w:pPr>
              <w:spacing w:line="269" w:lineRule="exact"/>
              <w:jc w:val="center"/>
              <w:rPr>
                <w:rFonts w:ascii="Arial Narrow" w:hAnsi="Arial Narrow"/>
                <w:b/>
                <w:bCs/>
              </w:rPr>
            </w:pPr>
            <w:r>
              <w:rPr>
                <w:rFonts w:ascii="Arial Narrow" w:hAnsi="Arial Narrow"/>
                <w:b/>
                <w:bCs/>
              </w:rPr>
              <w:t>i</w:t>
            </w:r>
            <w:r w:rsidRPr="1E51C242">
              <w:rPr>
                <w:rFonts w:ascii="Arial Narrow" w:hAnsi="Arial Narrow"/>
                <w:b/>
                <w:bCs/>
              </w:rPr>
              <w:t>nż. Adam Wiej</w:t>
            </w:r>
          </w:p>
        </w:tc>
        <w:tc>
          <w:tcPr>
            <w:tcW w:w="1843" w:type="dxa"/>
            <w:vAlign w:val="center"/>
          </w:tcPr>
          <w:p w:rsidR="00542C8D" w:rsidRPr="001E3F9E" w:rsidRDefault="00542C8D" w:rsidP="00542C8D">
            <w:pPr>
              <w:spacing w:line="269" w:lineRule="exact"/>
              <w:jc w:val="center"/>
              <w:rPr>
                <w:rFonts w:ascii="Arial Narrow" w:hAnsi="Arial Narrow"/>
                <w:b/>
                <w:bCs/>
              </w:rPr>
            </w:pPr>
            <w:r w:rsidRPr="1E51C242">
              <w:rPr>
                <w:rFonts w:ascii="Arial Narrow" w:hAnsi="Arial Narrow"/>
                <w:b/>
                <w:bCs/>
              </w:rPr>
              <w:t>telekomunikacyjna</w:t>
            </w:r>
          </w:p>
        </w:tc>
        <w:tc>
          <w:tcPr>
            <w:tcW w:w="1751" w:type="dxa"/>
            <w:vAlign w:val="center"/>
          </w:tcPr>
          <w:p w:rsidR="00542C8D" w:rsidRPr="002C419A" w:rsidRDefault="00542C8D" w:rsidP="00542C8D">
            <w:pPr>
              <w:spacing w:line="269" w:lineRule="exact"/>
              <w:jc w:val="center"/>
              <w:rPr>
                <w:rFonts w:ascii="Arial Narrow" w:eastAsia="Arial Narrow" w:hAnsi="Arial Narrow" w:cs="Arial Narrow"/>
                <w:b/>
                <w:bCs/>
              </w:rPr>
            </w:pPr>
            <w:proofErr w:type="spellStart"/>
            <w:r w:rsidRPr="1E51C242">
              <w:rPr>
                <w:rFonts w:ascii="Arial Narrow" w:eastAsia="Arial Narrow" w:hAnsi="Arial Narrow" w:cs="Arial Narrow"/>
                <w:b/>
                <w:bCs/>
                <w:color w:val="000000" w:themeColor="text1"/>
              </w:rPr>
              <w:t>DT-WBT</w:t>
            </w:r>
            <w:proofErr w:type="spellEnd"/>
            <w:r w:rsidRPr="1E51C242">
              <w:rPr>
                <w:rFonts w:ascii="Arial Narrow" w:eastAsia="Arial Narrow" w:hAnsi="Arial Narrow" w:cs="Arial Narrow"/>
                <w:b/>
                <w:bCs/>
                <w:color w:val="000000" w:themeColor="text1"/>
              </w:rPr>
              <w:t>/02389/02/U</w:t>
            </w:r>
          </w:p>
        </w:tc>
        <w:tc>
          <w:tcPr>
            <w:tcW w:w="736" w:type="dxa"/>
            <w:vAlign w:val="center"/>
          </w:tcPr>
          <w:p w:rsidR="00542C8D" w:rsidRPr="001E3F9E" w:rsidRDefault="00542C8D" w:rsidP="00542C8D">
            <w:pPr>
              <w:spacing w:line="269" w:lineRule="exact"/>
              <w:jc w:val="center"/>
              <w:rPr>
                <w:rFonts w:ascii="Arial Narrow" w:hAnsi="Arial Narrow"/>
                <w:b/>
                <w:bCs/>
              </w:rPr>
            </w:pPr>
            <w:r>
              <w:rPr>
                <w:rFonts w:ascii="Arial Narrow" w:hAnsi="Arial Narrow"/>
                <w:b/>
                <w:bCs/>
              </w:rPr>
              <w:t>12</w:t>
            </w:r>
            <w:r w:rsidRPr="1E51C242">
              <w:rPr>
                <w:rFonts w:ascii="Arial Narrow" w:hAnsi="Arial Narrow"/>
                <w:b/>
                <w:bCs/>
              </w:rPr>
              <w:t>.2021</w:t>
            </w:r>
          </w:p>
        </w:tc>
        <w:tc>
          <w:tcPr>
            <w:tcW w:w="2047" w:type="dxa"/>
            <w:tcBorders>
              <w:right w:val="double" w:sz="4" w:space="0" w:color="auto"/>
            </w:tcBorders>
            <w:vAlign w:val="center"/>
          </w:tcPr>
          <w:p w:rsidR="00542C8D" w:rsidRPr="001E3F9E" w:rsidRDefault="00542C8D" w:rsidP="00542C8D">
            <w:pPr>
              <w:spacing w:line="269" w:lineRule="exact"/>
              <w:jc w:val="center"/>
              <w:rPr>
                <w:rFonts w:ascii="Arial Narrow" w:hAnsi="Arial Narrow"/>
                <w:b/>
              </w:rPr>
            </w:pPr>
          </w:p>
        </w:tc>
      </w:tr>
    </w:tbl>
    <w:p w:rsidR="00584B86" w:rsidRDefault="00584B86" w:rsidP="00584B86">
      <w:pPr>
        <w:tabs>
          <w:tab w:val="left" w:pos="2552"/>
          <w:tab w:val="left" w:pos="9356"/>
        </w:tabs>
        <w:ind w:right="-14"/>
        <w:rPr>
          <w:rFonts w:ascii="Arial Narrow" w:hAnsi="Arial Narrow"/>
          <w:b/>
          <w:sz w:val="28"/>
          <w:szCs w:val="28"/>
        </w:rPr>
      </w:pPr>
      <w:r w:rsidRPr="00FE2303">
        <w:rPr>
          <w:rFonts w:ascii="Arial Narrow" w:hAnsi="Arial Narrow"/>
          <w:b/>
          <w:sz w:val="28"/>
          <w:szCs w:val="28"/>
        </w:rPr>
        <w:tab/>
        <w:t>46-</w:t>
      </w:r>
      <w:r>
        <w:rPr>
          <w:rFonts w:ascii="Arial Narrow" w:hAnsi="Arial Narrow"/>
          <w:b/>
          <w:sz w:val="28"/>
          <w:szCs w:val="28"/>
        </w:rPr>
        <w:t>300 Olesno</w:t>
      </w:r>
    </w:p>
    <w:p w:rsidR="00584B86" w:rsidRDefault="00584B86" w:rsidP="00584B86">
      <w:pPr>
        <w:tabs>
          <w:tab w:val="left" w:pos="2552"/>
          <w:tab w:val="left" w:pos="9356"/>
        </w:tabs>
        <w:ind w:right="-14"/>
        <w:rPr>
          <w:rFonts w:ascii="Arial Narrow" w:hAnsi="Arial Narrow"/>
          <w:b/>
          <w:sz w:val="28"/>
          <w:szCs w:val="28"/>
        </w:rPr>
      </w:pPr>
    </w:p>
    <w:p w:rsidR="00584B86" w:rsidRDefault="000C1D5B" w:rsidP="00584B86">
      <w:pPr>
        <w:tabs>
          <w:tab w:val="left" w:pos="2552"/>
          <w:tab w:val="left" w:pos="9356"/>
        </w:tabs>
        <w:ind w:right="-14"/>
        <w:rPr>
          <w:rFonts w:ascii="Arial Narrow" w:hAnsi="Arial Narrow"/>
          <w:b/>
          <w:sz w:val="28"/>
          <w:szCs w:val="28"/>
        </w:rPr>
      </w:pPr>
      <w:r>
        <w:rPr>
          <w:rFonts w:ascii="Arial Narrow" w:hAnsi="Arial Narrow"/>
          <w:b/>
          <w:noProof/>
          <w:sz w:val="28"/>
          <w:szCs w:val="28"/>
        </w:rPr>
        <w:drawing>
          <wp:anchor distT="0" distB="0" distL="0" distR="0" simplePos="0" relativeHeight="251658240" behindDoc="0" locked="0" layoutInCell="1" allowOverlap="1">
            <wp:simplePos x="0" y="0"/>
            <wp:positionH relativeFrom="column">
              <wp:posOffset>4594225</wp:posOffset>
            </wp:positionH>
            <wp:positionV relativeFrom="paragraph">
              <wp:posOffset>6899275</wp:posOffset>
            </wp:positionV>
            <wp:extent cx="1445895" cy="441960"/>
            <wp:effectExtent l="19050" t="0" r="1905" b="0"/>
            <wp:wrapNone/>
            <wp:docPr id="8"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srcRect/>
                    <a:stretch>
                      <a:fillRect/>
                    </a:stretch>
                  </pic:blipFill>
                  <pic:spPr bwMode="auto">
                    <a:xfrm>
                      <a:off x="0" y="0"/>
                      <a:ext cx="1445895" cy="441960"/>
                    </a:xfrm>
                    <a:prstGeom prst="rect">
                      <a:avLst/>
                    </a:prstGeom>
                    <a:solidFill>
                      <a:srgbClr val="FFFFFF"/>
                    </a:solidFill>
                    <a:ln w="9525">
                      <a:noFill/>
                      <a:miter lim="800000"/>
                      <a:headEnd/>
                      <a:tailEnd/>
                    </a:ln>
                  </pic:spPr>
                </pic:pic>
              </a:graphicData>
            </a:graphic>
          </wp:anchor>
        </w:drawing>
      </w:r>
    </w:p>
    <w:p w:rsidR="00584B86" w:rsidRDefault="00584B86" w:rsidP="00584B86">
      <w:pPr>
        <w:tabs>
          <w:tab w:val="left" w:pos="2552"/>
          <w:tab w:val="left" w:pos="9356"/>
        </w:tabs>
        <w:ind w:right="-14"/>
        <w:rPr>
          <w:rFonts w:ascii="Arial Narrow" w:hAnsi="Arial Narrow"/>
          <w:b/>
          <w:sz w:val="28"/>
          <w:szCs w:val="28"/>
        </w:rPr>
      </w:pPr>
    </w:p>
    <w:p w:rsidR="00584B86" w:rsidRDefault="00584B86" w:rsidP="00584B86">
      <w:pPr>
        <w:tabs>
          <w:tab w:val="left" w:pos="2552"/>
          <w:tab w:val="left" w:pos="9356"/>
        </w:tabs>
        <w:ind w:right="-14"/>
        <w:rPr>
          <w:rFonts w:ascii="Arial Narrow" w:hAnsi="Arial Narrow"/>
          <w:b/>
          <w:sz w:val="28"/>
          <w:szCs w:val="28"/>
        </w:rPr>
      </w:pPr>
    </w:p>
    <w:p w:rsidR="00584B86" w:rsidRDefault="00584B86" w:rsidP="00584B86">
      <w:pPr>
        <w:tabs>
          <w:tab w:val="left" w:pos="2552"/>
          <w:tab w:val="left" w:pos="9356"/>
        </w:tabs>
        <w:ind w:right="-14"/>
        <w:rPr>
          <w:rFonts w:ascii="Arial Narrow" w:hAnsi="Arial Narrow"/>
          <w:b/>
          <w:sz w:val="28"/>
          <w:szCs w:val="28"/>
        </w:rPr>
      </w:pPr>
    </w:p>
    <w:p w:rsidR="00584B86" w:rsidRDefault="00584B86" w:rsidP="00584B86">
      <w:pPr>
        <w:tabs>
          <w:tab w:val="left" w:pos="2552"/>
          <w:tab w:val="left" w:pos="9356"/>
        </w:tabs>
        <w:ind w:right="-14"/>
        <w:rPr>
          <w:rFonts w:ascii="Arial Narrow" w:hAnsi="Arial Narrow"/>
          <w:b/>
          <w:sz w:val="28"/>
          <w:szCs w:val="28"/>
        </w:rPr>
      </w:pPr>
    </w:p>
    <w:p w:rsidR="00584B86" w:rsidRDefault="00584B86" w:rsidP="00584B86">
      <w:pPr>
        <w:shd w:val="clear" w:color="auto" w:fill="FFFFFF"/>
        <w:spacing w:line="269" w:lineRule="exact"/>
        <w:rPr>
          <w:rFonts w:ascii="Arial Narrow" w:hAnsi="Arial Narrow"/>
          <w:b/>
          <w:sz w:val="28"/>
          <w:szCs w:val="28"/>
        </w:rPr>
      </w:pPr>
      <w:r w:rsidRPr="00F92894">
        <w:rPr>
          <w:rFonts w:ascii="Arial Narrow" w:hAnsi="Arial Narrow"/>
          <w:sz w:val="24"/>
          <w:szCs w:val="24"/>
        </w:rPr>
        <w:t>Kategoria obiektu budowlanego:</w:t>
      </w:r>
      <w:r w:rsidRPr="00A105E1">
        <w:rPr>
          <w:rFonts w:ascii="Arial Narrow" w:hAnsi="Arial Narrow"/>
          <w:sz w:val="28"/>
          <w:szCs w:val="28"/>
        </w:rPr>
        <w:t xml:space="preserve"> </w:t>
      </w:r>
      <w:r>
        <w:rPr>
          <w:rFonts w:ascii="Arial Narrow" w:hAnsi="Arial Narrow"/>
          <w:b/>
          <w:sz w:val="28"/>
          <w:szCs w:val="28"/>
        </w:rPr>
        <w:t>XXV</w:t>
      </w:r>
    </w:p>
    <w:p w:rsidR="00584B86" w:rsidRPr="00584B86" w:rsidRDefault="00584B86" w:rsidP="00584B86">
      <w:pPr>
        <w:tabs>
          <w:tab w:val="left" w:pos="2552"/>
          <w:tab w:val="left" w:pos="9356"/>
        </w:tabs>
        <w:ind w:right="-14"/>
        <w:rPr>
          <w:rFonts w:ascii="Arial Narrow" w:hAnsi="Arial Narrow"/>
          <w:b/>
          <w:sz w:val="28"/>
          <w:szCs w:val="28"/>
        </w:rPr>
        <w:sectPr w:rsidR="00584B86" w:rsidRPr="00584B86" w:rsidSect="00584B86">
          <w:footerReference w:type="default" r:id="rId9"/>
          <w:pgSz w:w="11899" w:h="16838" w:code="9"/>
          <w:pgMar w:top="1247" w:right="1418" w:bottom="1247" w:left="1418" w:header="709" w:footer="709" w:gutter="0"/>
          <w:cols w:space="60"/>
          <w:noEndnote/>
        </w:sectPr>
      </w:pPr>
    </w:p>
    <w:p w:rsidR="00EF214C" w:rsidRPr="00660E65" w:rsidRDefault="00EF214C" w:rsidP="00EF214C">
      <w:pPr>
        <w:ind w:left="2160" w:firstLine="720"/>
        <w:rPr>
          <w:b/>
        </w:rPr>
      </w:pPr>
      <w:r w:rsidRPr="00660E65">
        <w:rPr>
          <w:b/>
        </w:rPr>
        <w:lastRenderedPageBreak/>
        <w:t>Zawartość dokumentacji</w:t>
      </w:r>
    </w:p>
    <w:p w:rsidR="00EF214C" w:rsidRPr="00660E65" w:rsidRDefault="00EF214C" w:rsidP="00EF214C">
      <w:pPr>
        <w:pStyle w:val="Nagwek2"/>
        <w:ind w:firstLine="708"/>
        <w:jc w:val="right"/>
        <w:rPr>
          <w:szCs w:val="24"/>
        </w:rPr>
      </w:pPr>
    </w:p>
    <w:p w:rsidR="00EF214C" w:rsidRPr="00660E65" w:rsidRDefault="00EF214C" w:rsidP="00EF214C">
      <w:pPr>
        <w:jc w:val="right"/>
        <w:rPr>
          <w:b/>
        </w:rPr>
      </w:pPr>
    </w:p>
    <w:p w:rsidR="004F0EC2" w:rsidRDefault="00EF214C">
      <w:pPr>
        <w:pStyle w:val="Spistreci1"/>
        <w:rPr>
          <w:rFonts w:asciiTheme="minorHAnsi" w:eastAsiaTheme="minorEastAsia" w:hAnsiTheme="minorHAnsi" w:cstheme="minorBidi"/>
          <w:noProof/>
          <w:sz w:val="22"/>
          <w:szCs w:val="22"/>
        </w:rPr>
      </w:pPr>
      <w:r w:rsidRPr="00344485">
        <w:rPr>
          <w:b/>
        </w:rPr>
        <w:fldChar w:fldCharType="begin"/>
      </w:r>
      <w:r w:rsidRPr="00344485">
        <w:rPr>
          <w:b/>
        </w:rPr>
        <w:instrText xml:space="preserve"> TOC \o "1-3" \h \z </w:instrText>
      </w:r>
      <w:r w:rsidRPr="00344485">
        <w:rPr>
          <w:b/>
        </w:rPr>
        <w:fldChar w:fldCharType="separate"/>
      </w:r>
      <w:hyperlink w:anchor="_Toc90991961" w:history="1">
        <w:r w:rsidR="004F0EC2" w:rsidRPr="001A66E5">
          <w:rPr>
            <w:rStyle w:val="Hipercze"/>
            <w:i/>
            <w:noProof/>
          </w:rPr>
          <w:t>1. WSTĘP</w:t>
        </w:r>
        <w:r w:rsidR="004F0EC2">
          <w:rPr>
            <w:noProof/>
            <w:webHidden/>
          </w:rPr>
          <w:tab/>
        </w:r>
        <w:r w:rsidR="004F0EC2">
          <w:rPr>
            <w:noProof/>
            <w:webHidden/>
          </w:rPr>
          <w:fldChar w:fldCharType="begin"/>
        </w:r>
        <w:r w:rsidR="004F0EC2">
          <w:rPr>
            <w:noProof/>
            <w:webHidden/>
          </w:rPr>
          <w:instrText xml:space="preserve"> PAGEREF _Toc90991961 \h </w:instrText>
        </w:r>
        <w:r w:rsidR="004F0EC2">
          <w:rPr>
            <w:noProof/>
            <w:webHidden/>
          </w:rPr>
        </w:r>
        <w:r w:rsidR="004F0EC2">
          <w:rPr>
            <w:noProof/>
            <w:webHidden/>
          </w:rPr>
          <w:fldChar w:fldCharType="separate"/>
        </w:r>
        <w:r w:rsidR="00474327">
          <w:rPr>
            <w:noProof/>
            <w:webHidden/>
          </w:rPr>
          <w:t>3</w:t>
        </w:r>
        <w:r w:rsidR="004F0EC2">
          <w:rPr>
            <w:noProof/>
            <w:webHidden/>
          </w:rPr>
          <w:fldChar w:fldCharType="end"/>
        </w:r>
      </w:hyperlink>
    </w:p>
    <w:p w:rsidR="004F0EC2" w:rsidRDefault="004F0EC2">
      <w:pPr>
        <w:pStyle w:val="Spistreci2"/>
        <w:rPr>
          <w:rFonts w:asciiTheme="minorHAnsi" w:eastAsiaTheme="minorEastAsia" w:hAnsiTheme="minorHAnsi" w:cstheme="minorBidi"/>
          <w:noProof/>
          <w:sz w:val="22"/>
          <w:szCs w:val="22"/>
        </w:rPr>
      </w:pPr>
      <w:hyperlink w:anchor="_Toc90991962" w:history="1">
        <w:r w:rsidRPr="001A66E5">
          <w:rPr>
            <w:rStyle w:val="Hipercze"/>
            <w:rFonts w:ascii="Arial" w:hAnsi="Arial" w:cs="Arial"/>
            <w:i/>
            <w:noProof/>
          </w:rPr>
          <w:t>1.1. Przedmiot Specyfikacji Technicznej.</w:t>
        </w:r>
        <w:r>
          <w:rPr>
            <w:noProof/>
            <w:webHidden/>
          </w:rPr>
          <w:tab/>
        </w:r>
        <w:r>
          <w:rPr>
            <w:noProof/>
            <w:webHidden/>
          </w:rPr>
          <w:fldChar w:fldCharType="begin"/>
        </w:r>
        <w:r>
          <w:rPr>
            <w:noProof/>
            <w:webHidden/>
          </w:rPr>
          <w:instrText xml:space="preserve"> PAGEREF _Toc90991962 \h </w:instrText>
        </w:r>
        <w:r>
          <w:rPr>
            <w:noProof/>
            <w:webHidden/>
          </w:rPr>
        </w:r>
        <w:r>
          <w:rPr>
            <w:noProof/>
            <w:webHidden/>
          </w:rPr>
          <w:fldChar w:fldCharType="separate"/>
        </w:r>
        <w:r w:rsidR="00474327">
          <w:rPr>
            <w:noProof/>
            <w:webHidden/>
          </w:rPr>
          <w:t>3</w:t>
        </w:r>
        <w:r>
          <w:rPr>
            <w:noProof/>
            <w:webHidden/>
          </w:rPr>
          <w:fldChar w:fldCharType="end"/>
        </w:r>
      </w:hyperlink>
    </w:p>
    <w:p w:rsidR="004F0EC2" w:rsidRDefault="004F0EC2">
      <w:pPr>
        <w:pStyle w:val="Spistreci2"/>
        <w:rPr>
          <w:rFonts w:asciiTheme="minorHAnsi" w:eastAsiaTheme="minorEastAsia" w:hAnsiTheme="minorHAnsi" w:cstheme="minorBidi"/>
          <w:noProof/>
          <w:sz w:val="22"/>
          <w:szCs w:val="22"/>
        </w:rPr>
      </w:pPr>
      <w:hyperlink w:anchor="_Toc90991963" w:history="1">
        <w:r w:rsidRPr="001A66E5">
          <w:rPr>
            <w:rStyle w:val="Hipercze"/>
            <w:rFonts w:ascii="Arial" w:hAnsi="Arial" w:cs="Arial"/>
            <w:i/>
            <w:noProof/>
          </w:rPr>
          <w:t>1.2. Zakres stosowania Specyfikacji Technicznej.</w:t>
        </w:r>
        <w:r>
          <w:rPr>
            <w:noProof/>
            <w:webHidden/>
          </w:rPr>
          <w:tab/>
        </w:r>
        <w:r>
          <w:rPr>
            <w:noProof/>
            <w:webHidden/>
          </w:rPr>
          <w:fldChar w:fldCharType="begin"/>
        </w:r>
        <w:r>
          <w:rPr>
            <w:noProof/>
            <w:webHidden/>
          </w:rPr>
          <w:instrText xml:space="preserve"> PAGEREF _Toc90991963 \h </w:instrText>
        </w:r>
        <w:r>
          <w:rPr>
            <w:noProof/>
            <w:webHidden/>
          </w:rPr>
        </w:r>
        <w:r>
          <w:rPr>
            <w:noProof/>
            <w:webHidden/>
          </w:rPr>
          <w:fldChar w:fldCharType="separate"/>
        </w:r>
        <w:r w:rsidR="00474327">
          <w:rPr>
            <w:noProof/>
            <w:webHidden/>
          </w:rPr>
          <w:t>3</w:t>
        </w:r>
        <w:r>
          <w:rPr>
            <w:noProof/>
            <w:webHidden/>
          </w:rPr>
          <w:fldChar w:fldCharType="end"/>
        </w:r>
      </w:hyperlink>
    </w:p>
    <w:p w:rsidR="004F0EC2" w:rsidRDefault="004F0EC2">
      <w:pPr>
        <w:pStyle w:val="Spistreci2"/>
        <w:rPr>
          <w:rFonts w:asciiTheme="minorHAnsi" w:eastAsiaTheme="minorEastAsia" w:hAnsiTheme="minorHAnsi" w:cstheme="minorBidi"/>
          <w:noProof/>
          <w:sz w:val="22"/>
          <w:szCs w:val="22"/>
        </w:rPr>
      </w:pPr>
      <w:hyperlink w:anchor="_Toc90991964" w:history="1">
        <w:r w:rsidRPr="001A66E5">
          <w:rPr>
            <w:rStyle w:val="Hipercze"/>
            <w:rFonts w:ascii="Arial" w:hAnsi="Arial" w:cs="Arial"/>
            <w:i/>
            <w:noProof/>
          </w:rPr>
          <w:t>1.3. Zakres robót objętych Specyfikacją Techniczną.</w:t>
        </w:r>
        <w:r>
          <w:rPr>
            <w:noProof/>
            <w:webHidden/>
          </w:rPr>
          <w:tab/>
        </w:r>
        <w:r>
          <w:rPr>
            <w:noProof/>
            <w:webHidden/>
          </w:rPr>
          <w:fldChar w:fldCharType="begin"/>
        </w:r>
        <w:r>
          <w:rPr>
            <w:noProof/>
            <w:webHidden/>
          </w:rPr>
          <w:instrText xml:space="preserve"> PAGEREF _Toc90991964 \h </w:instrText>
        </w:r>
        <w:r>
          <w:rPr>
            <w:noProof/>
            <w:webHidden/>
          </w:rPr>
        </w:r>
        <w:r>
          <w:rPr>
            <w:noProof/>
            <w:webHidden/>
          </w:rPr>
          <w:fldChar w:fldCharType="separate"/>
        </w:r>
        <w:r w:rsidR="00474327">
          <w:rPr>
            <w:noProof/>
            <w:webHidden/>
          </w:rPr>
          <w:t>3</w:t>
        </w:r>
        <w:r>
          <w:rPr>
            <w:noProof/>
            <w:webHidden/>
          </w:rPr>
          <w:fldChar w:fldCharType="end"/>
        </w:r>
      </w:hyperlink>
    </w:p>
    <w:p w:rsidR="004F0EC2" w:rsidRDefault="004F0EC2">
      <w:pPr>
        <w:pStyle w:val="Spistreci2"/>
        <w:rPr>
          <w:rFonts w:asciiTheme="minorHAnsi" w:eastAsiaTheme="minorEastAsia" w:hAnsiTheme="minorHAnsi" w:cstheme="minorBidi"/>
          <w:noProof/>
          <w:sz w:val="22"/>
          <w:szCs w:val="22"/>
        </w:rPr>
      </w:pPr>
      <w:hyperlink w:anchor="_Toc90991965" w:history="1">
        <w:r w:rsidRPr="001A66E5">
          <w:rPr>
            <w:rStyle w:val="Hipercze"/>
            <w:rFonts w:ascii="Arial" w:hAnsi="Arial" w:cs="Arial"/>
            <w:i/>
            <w:noProof/>
          </w:rPr>
          <w:t>1.4. Określenia podstawowe.</w:t>
        </w:r>
        <w:r>
          <w:rPr>
            <w:noProof/>
            <w:webHidden/>
          </w:rPr>
          <w:tab/>
        </w:r>
        <w:r>
          <w:rPr>
            <w:noProof/>
            <w:webHidden/>
          </w:rPr>
          <w:fldChar w:fldCharType="begin"/>
        </w:r>
        <w:r>
          <w:rPr>
            <w:noProof/>
            <w:webHidden/>
          </w:rPr>
          <w:instrText xml:space="preserve"> PAGEREF _Toc90991965 \h </w:instrText>
        </w:r>
        <w:r>
          <w:rPr>
            <w:noProof/>
            <w:webHidden/>
          </w:rPr>
        </w:r>
        <w:r>
          <w:rPr>
            <w:noProof/>
            <w:webHidden/>
          </w:rPr>
          <w:fldChar w:fldCharType="separate"/>
        </w:r>
        <w:r w:rsidR="00474327">
          <w:rPr>
            <w:noProof/>
            <w:webHidden/>
          </w:rPr>
          <w:t>3</w:t>
        </w:r>
        <w:r>
          <w:rPr>
            <w:noProof/>
            <w:webHidden/>
          </w:rPr>
          <w:fldChar w:fldCharType="end"/>
        </w:r>
      </w:hyperlink>
    </w:p>
    <w:p w:rsidR="004F0EC2" w:rsidRDefault="004F0EC2">
      <w:pPr>
        <w:pStyle w:val="Spistreci2"/>
        <w:rPr>
          <w:rFonts w:asciiTheme="minorHAnsi" w:eastAsiaTheme="minorEastAsia" w:hAnsiTheme="minorHAnsi" w:cstheme="minorBidi"/>
          <w:noProof/>
          <w:sz w:val="22"/>
          <w:szCs w:val="22"/>
        </w:rPr>
      </w:pPr>
      <w:hyperlink w:anchor="_Toc90991966" w:history="1">
        <w:r w:rsidRPr="001A66E5">
          <w:rPr>
            <w:rStyle w:val="Hipercze"/>
            <w:rFonts w:ascii="Arial" w:hAnsi="Arial" w:cs="Arial"/>
            <w:i/>
            <w:noProof/>
          </w:rPr>
          <w:t>1.5. Ogólne wymagania dotyczące robót.</w:t>
        </w:r>
        <w:r>
          <w:rPr>
            <w:noProof/>
            <w:webHidden/>
          </w:rPr>
          <w:tab/>
        </w:r>
        <w:r>
          <w:rPr>
            <w:noProof/>
            <w:webHidden/>
          </w:rPr>
          <w:fldChar w:fldCharType="begin"/>
        </w:r>
        <w:r>
          <w:rPr>
            <w:noProof/>
            <w:webHidden/>
          </w:rPr>
          <w:instrText xml:space="preserve"> PAGEREF _Toc90991966 \h </w:instrText>
        </w:r>
        <w:r>
          <w:rPr>
            <w:noProof/>
            <w:webHidden/>
          </w:rPr>
        </w:r>
        <w:r>
          <w:rPr>
            <w:noProof/>
            <w:webHidden/>
          </w:rPr>
          <w:fldChar w:fldCharType="separate"/>
        </w:r>
        <w:r w:rsidR="00474327">
          <w:rPr>
            <w:noProof/>
            <w:webHidden/>
          </w:rPr>
          <w:t>4</w:t>
        </w:r>
        <w:r>
          <w:rPr>
            <w:noProof/>
            <w:webHidden/>
          </w:rPr>
          <w:fldChar w:fldCharType="end"/>
        </w:r>
      </w:hyperlink>
    </w:p>
    <w:p w:rsidR="004F0EC2" w:rsidRDefault="004F0EC2">
      <w:pPr>
        <w:pStyle w:val="Spistreci2"/>
        <w:rPr>
          <w:rFonts w:asciiTheme="minorHAnsi" w:eastAsiaTheme="minorEastAsia" w:hAnsiTheme="minorHAnsi" w:cstheme="minorBidi"/>
          <w:noProof/>
          <w:sz w:val="22"/>
          <w:szCs w:val="22"/>
        </w:rPr>
      </w:pPr>
      <w:hyperlink w:anchor="_Toc90991967" w:history="1">
        <w:r w:rsidRPr="001A66E5">
          <w:rPr>
            <w:rStyle w:val="Hipercze"/>
            <w:rFonts w:ascii="Arial" w:hAnsi="Arial" w:cs="Arial"/>
            <w:i/>
            <w:noProof/>
          </w:rPr>
          <w:t>1.6. Wspólny Słownik Zamówień (CPV).</w:t>
        </w:r>
        <w:r>
          <w:rPr>
            <w:noProof/>
            <w:webHidden/>
          </w:rPr>
          <w:tab/>
        </w:r>
        <w:r>
          <w:rPr>
            <w:noProof/>
            <w:webHidden/>
          </w:rPr>
          <w:fldChar w:fldCharType="begin"/>
        </w:r>
        <w:r>
          <w:rPr>
            <w:noProof/>
            <w:webHidden/>
          </w:rPr>
          <w:instrText xml:space="preserve"> PAGEREF _Toc90991967 \h </w:instrText>
        </w:r>
        <w:r>
          <w:rPr>
            <w:noProof/>
            <w:webHidden/>
          </w:rPr>
        </w:r>
        <w:r>
          <w:rPr>
            <w:noProof/>
            <w:webHidden/>
          </w:rPr>
          <w:fldChar w:fldCharType="separate"/>
        </w:r>
        <w:r w:rsidR="00474327">
          <w:rPr>
            <w:noProof/>
            <w:webHidden/>
          </w:rPr>
          <w:t>5</w:t>
        </w:r>
        <w:r>
          <w:rPr>
            <w:noProof/>
            <w:webHidden/>
          </w:rPr>
          <w:fldChar w:fldCharType="end"/>
        </w:r>
      </w:hyperlink>
    </w:p>
    <w:p w:rsidR="004F0EC2" w:rsidRDefault="004F0EC2">
      <w:pPr>
        <w:pStyle w:val="Spistreci1"/>
        <w:rPr>
          <w:rFonts w:asciiTheme="minorHAnsi" w:eastAsiaTheme="minorEastAsia" w:hAnsiTheme="minorHAnsi" w:cstheme="minorBidi"/>
          <w:noProof/>
          <w:sz w:val="22"/>
          <w:szCs w:val="22"/>
        </w:rPr>
      </w:pPr>
      <w:hyperlink w:anchor="_Toc90991968" w:history="1">
        <w:r w:rsidRPr="001A66E5">
          <w:rPr>
            <w:rStyle w:val="Hipercze"/>
            <w:i/>
            <w:noProof/>
          </w:rPr>
          <w:t>2. MATERIAŁY</w:t>
        </w:r>
        <w:r>
          <w:rPr>
            <w:noProof/>
            <w:webHidden/>
          </w:rPr>
          <w:tab/>
        </w:r>
        <w:r>
          <w:rPr>
            <w:noProof/>
            <w:webHidden/>
          </w:rPr>
          <w:fldChar w:fldCharType="begin"/>
        </w:r>
        <w:r>
          <w:rPr>
            <w:noProof/>
            <w:webHidden/>
          </w:rPr>
          <w:instrText xml:space="preserve"> PAGEREF _Toc90991968 \h </w:instrText>
        </w:r>
        <w:r>
          <w:rPr>
            <w:noProof/>
            <w:webHidden/>
          </w:rPr>
        </w:r>
        <w:r>
          <w:rPr>
            <w:noProof/>
            <w:webHidden/>
          </w:rPr>
          <w:fldChar w:fldCharType="separate"/>
        </w:r>
        <w:r w:rsidR="00474327">
          <w:rPr>
            <w:noProof/>
            <w:webHidden/>
          </w:rPr>
          <w:t>5</w:t>
        </w:r>
        <w:r>
          <w:rPr>
            <w:noProof/>
            <w:webHidden/>
          </w:rPr>
          <w:fldChar w:fldCharType="end"/>
        </w:r>
      </w:hyperlink>
    </w:p>
    <w:p w:rsidR="004F0EC2" w:rsidRDefault="004F0EC2">
      <w:pPr>
        <w:pStyle w:val="Spistreci2"/>
        <w:rPr>
          <w:rFonts w:asciiTheme="minorHAnsi" w:eastAsiaTheme="minorEastAsia" w:hAnsiTheme="minorHAnsi" w:cstheme="minorBidi"/>
          <w:noProof/>
          <w:sz w:val="22"/>
          <w:szCs w:val="22"/>
        </w:rPr>
      </w:pPr>
      <w:hyperlink w:anchor="_Toc90991969" w:history="1">
        <w:r w:rsidRPr="001A66E5">
          <w:rPr>
            <w:rStyle w:val="Hipercze"/>
            <w:rFonts w:ascii="Arial" w:hAnsi="Arial" w:cs="Arial"/>
            <w:i/>
            <w:noProof/>
          </w:rPr>
          <w:t>2.1. Piasek</w:t>
        </w:r>
        <w:r>
          <w:rPr>
            <w:noProof/>
            <w:webHidden/>
          </w:rPr>
          <w:tab/>
        </w:r>
        <w:r>
          <w:rPr>
            <w:noProof/>
            <w:webHidden/>
          </w:rPr>
          <w:fldChar w:fldCharType="begin"/>
        </w:r>
        <w:r>
          <w:rPr>
            <w:noProof/>
            <w:webHidden/>
          </w:rPr>
          <w:instrText xml:space="preserve"> PAGEREF _Toc90991969 \h </w:instrText>
        </w:r>
        <w:r>
          <w:rPr>
            <w:noProof/>
            <w:webHidden/>
          </w:rPr>
        </w:r>
        <w:r>
          <w:rPr>
            <w:noProof/>
            <w:webHidden/>
          </w:rPr>
          <w:fldChar w:fldCharType="separate"/>
        </w:r>
        <w:r w:rsidR="00474327">
          <w:rPr>
            <w:noProof/>
            <w:webHidden/>
          </w:rPr>
          <w:t>5</w:t>
        </w:r>
        <w:r>
          <w:rPr>
            <w:noProof/>
            <w:webHidden/>
          </w:rPr>
          <w:fldChar w:fldCharType="end"/>
        </w:r>
      </w:hyperlink>
    </w:p>
    <w:p w:rsidR="004F0EC2" w:rsidRDefault="004F0EC2">
      <w:pPr>
        <w:pStyle w:val="Spistreci2"/>
        <w:rPr>
          <w:rFonts w:asciiTheme="minorHAnsi" w:eastAsiaTheme="minorEastAsia" w:hAnsiTheme="minorHAnsi" w:cstheme="minorBidi"/>
          <w:noProof/>
          <w:sz w:val="22"/>
          <w:szCs w:val="22"/>
        </w:rPr>
      </w:pPr>
      <w:hyperlink w:anchor="_Toc90991970" w:history="1">
        <w:r w:rsidRPr="001A66E5">
          <w:rPr>
            <w:rStyle w:val="Hipercze"/>
            <w:rFonts w:ascii="Arial" w:hAnsi="Arial" w:cs="Arial"/>
            <w:i/>
            <w:noProof/>
          </w:rPr>
          <w:t>2.2. Rury</w:t>
        </w:r>
        <w:r>
          <w:rPr>
            <w:noProof/>
            <w:webHidden/>
          </w:rPr>
          <w:tab/>
        </w:r>
        <w:r>
          <w:rPr>
            <w:noProof/>
            <w:webHidden/>
          </w:rPr>
          <w:fldChar w:fldCharType="begin"/>
        </w:r>
        <w:r>
          <w:rPr>
            <w:noProof/>
            <w:webHidden/>
          </w:rPr>
          <w:instrText xml:space="preserve"> PAGEREF _Toc90991970 \h </w:instrText>
        </w:r>
        <w:r>
          <w:rPr>
            <w:noProof/>
            <w:webHidden/>
          </w:rPr>
        </w:r>
        <w:r>
          <w:rPr>
            <w:noProof/>
            <w:webHidden/>
          </w:rPr>
          <w:fldChar w:fldCharType="separate"/>
        </w:r>
        <w:r w:rsidR="00474327">
          <w:rPr>
            <w:noProof/>
            <w:webHidden/>
          </w:rPr>
          <w:t>5</w:t>
        </w:r>
        <w:r>
          <w:rPr>
            <w:noProof/>
            <w:webHidden/>
          </w:rPr>
          <w:fldChar w:fldCharType="end"/>
        </w:r>
      </w:hyperlink>
    </w:p>
    <w:p w:rsidR="004F0EC2" w:rsidRDefault="004F0EC2">
      <w:pPr>
        <w:pStyle w:val="Spistreci2"/>
        <w:rPr>
          <w:rFonts w:asciiTheme="minorHAnsi" w:eastAsiaTheme="minorEastAsia" w:hAnsiTheme="minorHAnsi" w:cstheme="minorBidi"/>
          <w:noProof/>
          <w:sz w:val="22"/>
          <w:szCs w:val="22"/>
        </w:rPr>
      </w:pPr>
      <w:hyperlink w:anchor="_Toc90991971" w:history="1">
        <w:r w:rsidRPr="001A66E5">
          <w:rPr>
            <w:rStyle w:val="Hipercze"/>
            <w:rFonts w:ascii="Arial" w:hAnsi="Arial" w:cs="Arial"/>
            <w:i/>
            <w:noProof/>
          </w:rPr>
          <w:t>3.1. Sprzęt do wykonania przebudowy i zabezpieczenia</w:t>
        </w:r>
        <w:r>
          <w:rPr>
            <w:noProof/>
            <w:webHidden/>
          </w:rPr>
          <w:tab/>
        </w:r>
        <w:r>
          <w:rPr>
            <w:noProof/>
            <w:webHidden/>
          </w:rPr>
          <w:fldChar w:fldCharType="begin"/>
        </w:r>
        <w:r>
          <w:rPr>
            <w:noProof/>
            <w:webHidden/>
          </w:rPr>
          <w:instrText xml:space="preserve"> PAGEREF _Toc90991971 \h </w:instrText>
        </w:r>
        <w:r>
          <w:rPr>
            <w:noProof/>
            <w:webHidden/>
          </w:rPr>
        </w:r>
        <w:r>
          <w:rPr>
            <w:noProof/>
            <w:webHidden/>
          </w:rPr>
          <w:fldChar w:fldCharType="separate"/>
        </w:r>
        <w:r w:rsidR="00474327">
          <w:rPr>
            <w:noProof/>
            <w:webHidden/>
          </w:rPr>
          <w:t>6</w:t>
        </w:r>
        <w:r>
          <w:rPr>
            <w:noProof/>
            <w:webHidden/>
          </w:rPr>
          <w:fldChar w:fldCharType="end"/>
        </w:r>
      </w:hyperlink>
    </w:p>
    <w:p w:rsidR="004F0EC2" w:rsidRDefault="004F0EC2">
      <w:pPr>
        <w:pStyle w:val="Spistreci1"/>
        <w:rPr>
          <w:rFonts w:asciiTheme="minorHAnsi" w:eastAsiaTheme="minorEastAsia" w:hAnsiTheme="minorHAnsi" w:cstheme="minorBidi"/>
          <w:noProof/>
          <w:sz w:val="22"/>
          <w:szCs w:val="22"/>
        </w:rPr>
      </w:pPr>
      <w:hyperlink w:anchor="_Toc90991972" w:history="1">
        <w:r w:rsidRPr="001A66E5">
          <w:rPr>
            <w:rStyle w:val="Hipercze"/>
            <w:i/>
            <w:noProof/>
          </w:rPr>
          <w:t>4. TRANSPORT</w:t>
        </w:r>
        <w:r>
          <w:rPr>
            <w:noProof/>
            <w:webHidden/>
          </w:rPr>
          <w:tab/>
        </w:r>
        <w:r>
          <w:rPr>
            <w:noProof/>
            <w:webHidden/>
          </w:rPr>
          <w:fldChar w:fldCharType="begin"/>
        </w:r>
        <w:r>
          <w:rPr>
            <w:noProof/>
            <w:webHidden/>
          </w:rPr>
          <w:instrText xml:space="preserve"> PAGEREF _Toc90991972 \h </w:instrText>
        </w:r>
        <w:r>
          <w:rPr>
            <w:noProof/>
            <w:webHidden/>
          </w:rPr>
        </w:r>
        <w:r>
          <w:rPr>
            <w:noProof/>
            <w:webHidden/>
          </w:rPr>
          <w:fldChar w:fldCharType="separate"/>
        </w:r>
        <w:r w:rsidR="00474327">
          <w:rPr>
            <w:noProof/>
            <w:webHidden/>
          </w:rPr>
          <w:t>6</w:t>
        </w:r>
        <w:r>
          <w:rPr>
            <w:noProof/>
            <w:webHidden/>
          </w:rPr>
          <w:fldChar w:fldCharType="end"/>
        </w:r>
      </w:hyperlink>
    </w:p>
    <w:p w:rsidR="004F0EC2" w:rsidRDefault="004F0EC2">
      <w:pPr>
        <w:pStyle w:val="Spistreci2"/>
        <w:rPr>
          <w:rFonts w:asciiTheme="minorHAnsi" w:eastAsiaTheme="minorEastAsia" w:hAnsiTheme="minorHAnsi" w:cstheme="minorBidi"/>
          <w:noProof/>
          <w:sz w:val="22"/>
          <w:szCs w:val="22"/>
        </w:rPr>
      </w:pPr>
      <w:hyperlink w:anchor="_Toc90991973" w:history="1">
        <w:r w:rsidRPr="001A66E5">
          <w:rPr>
            <w:rStyle w:val="Hipercze"/>
            <w:rFonts w:ascii="Arial" w:hAnsi="Arial" w:cs="Arial"/>
            <w:i/>
            <w:noProof/>
          </w:rPr>
          <w:t>4.1. Transport materiałów</w:t>
        </w:r>
        <w:r>
          <w:rPr>
            <w:noProof/>
            <w:webHidden/>
          </w:rPr>
          <w:tab/>
        </w:r>
        <w:r>
          <w:rPr>
            <w:noProof/>
            <w:webHidden/>
          </w:rPr>
          <w:fldChar w:fldCharType="begin"/>
        </w:r>
        <w:r>
          <w:rPr>
            <w:noProof/>
            <w:webHidden/>
          </w:rPr>
          <w:instrText xml:space="preserve"> PAGEREF _Toc90991973 \h </w:instrText>
        </w:r>
        <w:r>
          <w:rPr>
            <w:noProof/>
            <w:webHidden/>
          </w:rPr>
        </w:r>
        <w:r>
          <w:rPr>
            <w:noProof/>
            <w:webHidden/>
          </w:rPr>
          <w:fldChar w:fldCharType="separate"/>
        </w:r>
        <w:r w:rsidR="00474327">
          <w:rPr>
            <w:noProof/>
            <w:webHidden/>
          </w:rPr>
          <w:t>6</w:t>
        </w:r>
        <w:r>
          <w:rPr>
            <w:noProof/>
            <w:webHidden/>
          </w:rPr>
          <w:fldChar w:fldCharType="end"/>
        </w:r>
      </w:hyperlink>
    </w:p>
    <w:p w:rsidR="004F0EC2" w:rsidRDefault="004F0EC2">
      <w:pPr>
        <w:pStyle w:val="Spistreci1"/>
        <w:rPr>
          <w:rFonts w:asciiTheme="minorHAnsi" w:eastAsiaTheme="minorEastAsia" w:hAnsiTheme="minorHAnsi" w:cstheme="minorBidi"/>
          <w:noProof/>
          <w:sz w:val="22"/>
          <w:szCs w:val="22"/>
        </w:rPr>
      </w:pPr>
      <w:hyperlink w:anchor="_Toc90991974" w:history="1">
        <w:r w:rsidRPr="001A66E5">
          <w:rPr>
            <w:rStyle w:val="Hipercze"/>
            <w:i/>
            <w:noProof/>
          </w:rPr>
          <w:t>5. WYKONANIE ROBÓT</w:t>
        </w:r>
        <w:r>
          <w:rPr>
            <w:noProof/>
            <w:webHidden/>
          </w:rPr>
          <w:tab/>
        </w:r>
        <w:r>
          <w:rPr>
            <w:noProof/>
            <w:webHidden/>
          </w:rPr>
          <w:fldChar w:fldCharType="begin"/>
        </w:r>
        <w:r>
          <w:rPr>
            <w:noProof/>
            <w:webHidden/>
          </w:rPr>
          <w:instrText xml:space="preserve"> PAGEREF _Toc90991974 \h </w:instrText>
        </w:r>
        <w:r>
          <w:rPr>
            <w:noProof/>
            <w:webHidden/>
          </w:rPr>
        </w:r>
        <w:r>
          <w:rPr>
            <w:noProof/>
            <w:webHidden/>
          </w:rPr>
          <w:fldChar w:fldCharType="separate"/>
        </w:r>
        <w:r w:rsidR="00474327">
          <w:rPr>
            <w:noProof/>
            <w:webHidden/>
          </w:rPr>
          <w:t>6</w:t>
        </w:r>
        <w:r>
          <w:rPr>
            <w:noProof/>
            <w:webHidden/>
          </w:rPr>
          <w:fldChar w:fldCharType="end"/>
        </w:r>
      </w:hyperlink>
    </w:p>
    <w:p w:rsidR="004F0EC2" w:rsidRDefault="004F0EC2">
      <w:pPr>
        <w:pStyle w:val="Spistreci2"/>
        <w:rPr>
          <w:rFonts w:asciiTheme="minorHAnsi" w:eastAsiaTheme="minorEastAsia" w:hAnsiTheme="minorHAnsi" w:cstheme="minorBidi"/>
          <w:noProof/>
          <w:sz w:val="22"/>
          <w:szCs w:val="22"/>
        </w:rPr>
      </w:pPr>
      <w:hyperlink w:anchor="_Toc90991975" w:history="1">
        <w:r w:rsidRPr="001A66E5">
          <w:rPr>
            <w:rStyle w:val="Hipercze"/>
            <w:rFonts w:ascii="Arial" w:hAnsi="Arial" w:cs="Arial"/>
            <w:i/>
            <w:noProof/>
          </w:rPr>
          <w:t>5.1. Roboty ziemne</w:t>
        </w:r>
        <w:r>
          <w:rPr>
            <w:noProof/>
            <w:webHidden/>
          </w:rPr>
          <w:tab/>
        </w:r>
        <w:r>
          <w:rPr>
            <w:noProof/>
            <w:webHidden/>
          </w:rPr>
          <w:fldChar w:fldCharType="begin"/>
        </w:r>
        <w:r>
          <w:rPr>
            <w:noProof/>
            <w:webHidden/>
          </w:rPr>
          <w:instrText xml:space="preserve"> PAGEREF _Toc90991975 \h </w:instrText>
        </w:r>
        <w:r>
          <w:rPr>
            <w:noProof/>
            <w:webHidden/>
          </w:rPr>
        </w:r>
        <w:r>
          <w:rPr>
            <w:noProof/>
            <w:webHidden/>
          </w:rPr>
          <w:fldChar w:fldCharType="separate"/>
        </w:r>
        <w:r w:rsidR="00474327">
          <w:rPr>
            <w:noProof/>
            <w:webHidden/>
          </w:rPr>
          <w:t>6</w:t>
        </w:r>
        <w:r>
          <w:rPr>
            <w:noProof/>
            <w:webHidden/>
          </w:rPr>
          <w:fldChar w:fldCharType="end"/>
        </w:r>
      </w:hyperlink>
    </w:p>
    <w:p w:rsidR="004F0EC2" w:rsidRDefault="004F0EC2">
      <w:pPr>
        <w:pStyle w:val="Spistreci2"/>
        <w:rPr>
          <w:rFonts w:asciiTheme="minorHAnsi" w:eastAsiaTheme="minorEastAsia" w:hAnsiTheme="minorHAnsi" w:cstheme="minorBidi"/>
          <w:noProof/>
          <w:sz w:val="22"/>
          <w:szCs w:val="22"/>
        </w:rPr>
      </w:pPr>
      <w:hyperlink w:anchor="_Toc90991976" w:history="1">
        <w:r w:rsidRPr="001A66E5">
          <w:rPr>
            <w:rStyle w:val="Hipercze"/>
            <w:rFonts w:ascii="Arial" w:hAnsi="Arial" w:cs="Arial"/>
            <w:i/>
            <w:noProof/>
          </w:rPr>
          <w:t>5.2. Układanie rur</w:t>
        </w:r>
        <w:r>
          <w:rPr>
            <w:noProof/>
            <w:webHidden/>
          </w:rPr>
          <w:tab/>
        </w:r>
        <w:r>
          <w:rPr>
            <w:noProof/>
            <w:webHidden/>
          </w:rPr>
          <w:fldChar w:fldCharType="begin"/>
        </w:r>
        <w:r>
          <w:rPr>
            <w:noProof/>
            <w:webHidden/>
          </w:rPr>
          <w:instrText xml:space="preserve"> PAGEREF _Toc90991976 \h </w:instrText>
        </w:r>
        <w:r>
          <w:rPr>
            <w:noProof/>
            <w:webHidden/>
          </w:rPr>
        </w:r>
        <w:r>
          <w:rPr>
            <w:noProof/>
            <w:webHidden/>
          </w:rPr>
          <w:fldChar w:fldCharType="separate"/>
        </w:r>
        <w:r w:rsidR="00474327">
          <w:rPr>
            <w:noProof/>
            <w:webHidden/>
          </w:rPr>
          <w:t>7</w:t>
        </w:r>
        <w:r>
          <w:rPr>
            <w:noProof/>
            <w:webHidden/>
          </w:rPr>
          <w:fldChar w:fldCharType="end"/>
        </w:r>
      </w:hyperlink>
    </w:p>
    <w:p w:rsidR="004F0EC2" w:rsidRDefault="004F0EC2">
      <w:pPr>
        <w:pStyle w:val="Spistreci2"/>
        <w:rPr>
          <w:rFonts w:asciiTheme="minorHAnsi" w:eastAsiaTheme="minorEastAsia" w:hAnsiTheme="minorHAnsi" w:cstheme="minorBidi"/>
          <w:noProof/>
          <w:sz w:val="22"/>
          <w:szCs w:val="22"/>
        </w:rPr>
      </w:pPr>
      <w:hyperlink w:anchor="_Toc90991977" w:history="1">
        <w:r w:rsidRPr="001A66E5">
          <w:rPr>
            <w:rStyle w:val="Hipercze"/>
            <w:rFonts w:ascii="Arial" w:hAnsi="Arial" w:cs="Arial"/>
            <w:i/>
            <w:noProof/>
          </w:rPr>
          <w:t>5.3. Regulacja wysokości studni kablowej</w:t>
        </w:r>
        <w:r>
          <w:rPr>
            <w:noProof/>
            <w:webHidden/>
          </w:rPr>
          <w:tab/>
        </w:r>
        <w:r>
          <w:rPr>
            <w:noProof/>
            <w:webHidden/>
          </w:rPr>
          <w:fldChar w:fldCharType="begin"/>
        </w:r>
        <w:r>
          <w:rPr>
            <w:noProof/>
            <w:webHidden/>
          </w:rPr>
          <w:instrText xml:space="preserve"> PAGEREF _Toc90991977 \h </w:instrText>
        </w:r>
        <w:r>
          <w:rPr>
            <w:noProof/>
            <w:webHidden/>
          </w:rPr>
        </w:r>
        <w:r>
          <w:rPr>
            <w:noProof/>
            <w:webHidden/>
          </w:rPr>
          <w:fldChar w:fldCharType="separate"/>
        </w:r>
        <w:r w:rsidR="00474327">
          <w:rPr>
            <w:noProof/>
            <w:webHidden/>
          </w:rPr>
          <w:t>7</w:t>
        </w:r>
        <w:r>
          <w:rPr>
            <w:noProof/>
            <w:webHidden/>
          </w:rPr>
          <w:fldChar w:fldCharType="end"/>
        </w:r>
      </w:hyperlink>
    </w:p>
    <w:p w:rsidR="004F0EC2" w:rsidRDefault="004F0EC2">
      <w:pPr>
        <w:pStyle w:val="Spistreci1"/>
        <w:rPr>
          <w:rFonts w:asciiTheme="minorHAnsi" w:eastAsiaTheme="minorEastAsia" w:hAnsiTheme="minorHAnsi" w:cstheme="minorBidi"/>
          <w:noProof/>
          <w:sz w:val="22"/>
          <w:szCs w:val="22"/>
        </w:rPr>
      </w:pPr>
      <w:hyperlink w:anchor="_Toc90991978" w:history="1">
        <w:r w:rsidRPr="001A66E5">
          <w:rPr>
            <w:rStyle w:val="Hipercze"/>
            <w:i/>
            <w:noProof/>
          </w:rPr>
          <w:t>6. KONTROLA JAKOŚCI</w:t>
        </w:r>
        <w:r>
          <w:rPr>
            <w:noProof/>
            <w:webHidden/>
          </w:rPr>
          <w:tab/>
        </w:r>
        <w:r>
          <w:rPr>
            <w:noProof/>
            <w:webHidden/>
          </w:rPr>
          <w:fldChar w:fldCharType="begin"/>
        </w:r>
        <w:r>
          <w:rPr>
            <w:noProof/>
            <w:webHidden/>
          </w:rPr>
          <w:instrText xml:space="preserve"> PAGEREF _Toc90991978 \h </w:instrText>
        </w:r>
        <w:r>
          <w:rPr>
            <w:noProof/>
            <w:webHidden/>
          </w:rPr>
        </w:r>
        <w:r>
          <w:rPr>
            <w:noProof/>
            <w:webHidden/>
          </w:rPr>
          <w:fldChar w:fldCharType="separate"/>
        </w:r>
        <w:r w:rsidR="00474327">
          <w:rPr>
            <w:noProof/>
            <w:webHidden/>
          </w:rPr>
          <w:t>7</w:t>
        </w:r>
        <w:r>
          <w:rPr>
            <w:noProof/>
            <w:webHidden/>
          </w:rPr>
          <w:fldChar w:fldCharType="end"/>
        </w:r>
      </w:hyperlink>
    </w:p>
    <w:p w:rsidR="004F0EC2" w:rsidRDefault="004F0EC2">
      <w:pPr>
        <w:pStyle w:val="Spistreci2"/>
        <w:rPr>
          <w:rFonts w:asciiTheme="minorHAnsi" w:eastAsiaTheme="minorEastAsia" w:hAnsiTheme="minorHAnsi" w:cstheme="minorBidi"/>
          <w:noProof/>
          <w:sz w:val="22"/>
          <w:szCs w:val="22"/>
        </w:rPr>
      </w:pPr>
      <w:hyperlink w:anchor="_Toc90991979" w:history="1">
        <w:r w:rsidRPr="001A66E5">
          <w:rPr>
            <w:rStyle w:val="Hipercze"/>
            <w:rFonts w:ascii="Arial" w:hAnsi="Arial" w:cs="Arial"/>
            <w:i/>
            <w:noProof/>
          </w:rPr>
          <w:t>6.1. Sprawdzenie materiałów</w:t>
        </w:r>
        <w:r>
          <w:rPr>
            <w:noProof/>
            <w:webHidden/>
          </w:rPr>
          <w:tab/>
        </w:r>
        <w:r>
          <w:rPr>
            <w:noProof/>
            <w:webHidden/>
          </w:rPr>
          <w:fldChar w:fldCharType="begin"/>
        </w:r>
        <w:r>
          <w:rPr>
            <w:noProof/>
            <w:webHidden/>
          </w:rPr>
          <w:instrText xml:space="preserve"> PAGEREF _Toc90991979 \h </w:instrText>
        </w:r>
        <w:r>
          <w:rPr>
            <w:noProof/>
            <w:webHidden/>
          </w:rPr>
        </w:r>
        <w:r>
          <w:rPr>
            <w:noProof/>
            <w:webHidden/>
          </w:rPr>
          <w:fldChar w:fldCharType="separate"/>
        </w:r>
        <w:r w:rsidR="00474327">
          <w:rPr>
            <w:noProof/>
            <w:webHidden/>
          </w:rPr>
          <w:t>7</w:t>
        </w:r>
        <w:r>
          <w:rPr>
            <w:noProof/>
            <w:webHidden/>
          </w:rPr>
          <w:fldChar w:fldCharType="end"/>
        </w:r>
      </w:hyperlink>
    </w:p>
    <w:p w:rsidR="004F0EC2" w:rsidRDefault="004F0EC2">
      <w:pPr>
        <w:pStyle w:val="Spistreci1"/>
        <w:rPr>
          <w:rFonts w:asciiTheme="minorHAnsi" w:eastAsiaTheme="minorEastAsia" w:hAnsiTheme="minorHAnsi" w:cstheme="minorBidi"/>
          <w:noProof/>
          <w:sz w:val="22"/>
          <w:szCs w:val="22"/>
        </w:rPr>
      </w:pPr>
      <w:hyperlink w:anchor="_Toc90991980" w:history="1">
        <w:r w:rsidRPr="001A66E5">
          <w:rPr>
            <w:rStyle w:val="Hipercze"/>
            <w:i/>
            <w:noProof/>
          </w:rPr>
          <w:t>7. ODBIÓR ROBÓT</w:t>
        </w:r>
        <w:r>
          <w:rPr>
            <w:noProof/>
            <w:webHidden/>
          </w:rPr>
          <w:tab/>
        </w:r>
        <w:r>
          <w:rPr>
            <w:noProof/>
            <w:webHidden/>
          </w:rPr>
          <w:fldChar w:fldCharType="begin"/>
        </w:r>
        <w:r>
          <w:rPr>
            <w:noProof/>
            <w:webHidden/>
          </w:rPr>
          <w:instrText xml:space="preserve"> PAGEREF _Toc90991980 \h </w:instrText>
        </w:r>
        <w:r>
          <w:rPr>
            <w:noProof/>
            <w:webHidden/>
          </w:rPr>
        </w:r>
        <w:r>
          <w:rPr>
            <w:noProof/>
            <w:webHidden/>
          </w:rPr>
          <w:fldChar w:fldCharType="separate"/>
        </w:r>
        <w:r w:rsidR="00474327">
          <w:rPr>
            <w:noProof/>
            <w:webHidden/>
          </w:rPr>
          <w:t>7</w:t>
        </w:r>
        <w:r>
          <w:rPr>
            <w:noProof/>
            <w:webHidden/>
          </w:rPr>
          <w:fldChar w:fldCharType="end"/>
        </w:r>
      </w:hyperlink>
    </w:p>
    <w:p w:rsidR="004F0EC2" w:rsidRDefault="004F0EC2">
      <w:pPr>
        <w:pStyle w:val="Spistreci2"/>
        <w:rPr>
          <w:rFonts w:asciiTheme="minorHAnsi" w:eastAsiaTheme="minorEastAsia" w:hAnsiTheme="minorHAnsi" w:cstheme="minorBidi"/>
          <w:noProof/>
          <w:sz w:val="22"/>
          <w:szCs w:val="22"/>
        </w:rPr>
      </w:pPr>
      <w:hyperlink w:anchor="_Toc90991981" w:history="1">
        <w:r w:rsidRPr="001A66E5">
          <w:rPr>
            <w:rStyle w:val="Hipercze"/>
            <w:rFonts w:ascii="Arial" w:hAnsi="Arial" w:cs="Arial"/>
            <w:i/>
            <w:noProof/>
          </w:rPr>
          <w:t>7.1. Odbiór robót zanikających i ulegających zakryciu</w:t>
        </w:r>
        <w:r>
          <w:rPr>
            <w:noProof/>
            <w:webHidden/>
          </w:rPr>
          <w:tab/>
        </w:r>
        <w:r>
          <w:rPr>
            <w:noProof/>
            <w:webHidden/>
          </w:rPr>
          <w:fldChar w:fldCharType="begin"/>
        </w:r>
        <w:r>
          <w:rPr>
            <w:noProof/>
            <w:webHidden/>
          </w:rPr>
          <w:instrText xml:space="preserve"> PAGEREF _Toc90991981 \h </w:instrText>
        </w:r>
        <w:r>
          <w:rPr>
            <w:noProof/>
            <w:webHidden/>
          </w:rPr>
        </w:r>
        <w:r>
          <w:rPr>
            <w:noProof/>
            <w:webHidden/>
          </w:rPr>
          <w:fldChar w:fldCharType="separate"/>
        </w:r>
        <w:r w:rsidR="00474327">
          <w:rPr>
            <w:noProof/>
            <w:webHidden/>
          </w:rPr>
          <w:t>8</w:t>
        </w:r>
        <w:r>
          <w:rPr>
            <w:noProof/>
            <w:webHidden/>
          </w:rPr>
          <w:fldChar w:fldCharType="end"/>
        </w:r>
      </w:hyperlink>
    </w:p>
    <w:p w:rsidR="004F0EC2" w:rsidRDefault="004F0EC2">
      <w:pPr>
        <w:pStyle w:val="Spistreci2"/>
        <w:rPr>
          <w:rFonts w:asciiTheme="minorHAnsi" w:eastAsiaTheme="minorEastAsia" w:hAnsiTheme="minorHAnsi" w:cstheme="minorBidi"/>
          <w:noProof/>
          <w:sz w:val="22"/>
          <w:szCs w:val="22"/>
        </w:rPr>
      </w:pPr>
      <w:hyperlink w:anchor="_Toc90991982" w:history="1">
        <w:r w:rsidRPr="001A66E5">
          <w:rPr>
            <w:rStyle w:val="Hipercze"/>
            <w:rFonts w:ascii="Arial" w:hAnsi="Arial" w:cs="Arial"/>
            <w:i/>
            <w:noProof/>
          </w:rPr>
          <w:t>7.2. Odbiór częściowy</w:t>
        </w:r>
        <w:r>
          <w:rPr>
            <w:noProof/>
            <w:webHidden/>
          </w:rPr>
          <w:tab/>
        </w:r>
        <w:r>
          <w:rPr>
            <w:noProof/>
            <w:webHidden/>
          </w:rPr>
          <w:fldChar w:fldCharType="begin"/>
        </w:r>
        <w:r>
          <w:rPr>
            <w:noProof/>
            <w:webHidden/>
          </w:rPr>
          <w:instrText xml:space="preserve"> PAGEREF _Toc90991982 \h </w:instrText>
        </w:r>
        <w:r>
          <w:rPr>
            <w:noProof/>
            <w:webHidden/>
          </w:rPr>
        </w:r>
        <w:r>
          <w:rPr>
            <w:noProof/>
            <w:webHidden/>
          </w:rPr>
          <w:fldChar w:fldCharType="separate"/>
        </w:r>
        <w:r w:rsidR="00474327">
          <w:rPr>
            <w:noProof/>
            <w:webHidden/>
          </w:rPr>
          <w:t>8</w:t>
        </w:r>
        <w:r>
          <w:rPr>
            <w:noProof/>
            <w:webHidden/>
          </w:rPr>
          <w:fldChar w:fldCharType="end"/>
        </w:r>
      </w:hyperlink>
    </w:p>
    <w:p w:rsidR="004F0EC2" w:rsidRDefault="004F0EC2">
      <w:pPr>
        <w:pStyle w:val="Spistreci2"/>
        <w:rPr>
          <w:rFonts w:asciiTheme="minorHAnsi" w:eastAsiaTheme="minorEastAsia" w:hAnsiTheme="minorHAnsi" w:cstheme="minorBidi"/>
          <w:noProof/>
          <w:sz w:val="22"/>
          <w:szCs w:val="22"/>
        </w:rPr>
      </w:pPr>
      <w:hyperlink w:anchor="_Toc90991983" w:history="1">
        <w:r w:rsidRPr="001A66E5">
          <w:rPr>
            <w:rStyle w:val="Hipercze"/>
            <w:rFonts w:ascii="Arial" w:hAnsi="Arial" w:cs="Arial"/>
            <w:i/>
            <w:noProof/>
          </w:rPr>
          <w:t>7.3. Odbiór ostateczny</w:t>
        </w:r>
        <w:r>
          <w:rPr>
            <w:noProof/>
            <w:webHidden/>
          </w:rPr>
          <w:tab/>
        </w:r>
        <w:r>
          <w:rPr>
            <w:noProof/>
            <w:webHidden/>
          </w:rPr>
          <w:fldChar w:fldCharType="begin"/>
        </w:r>
        <w:r>
          <w:rPr>
            <w:noProof/>
            <w:webHidden/>
          </w:rPr>
          <w:instrText xml:space="preserve"> PAGEREF _Toc90991983 \h </w:instrText>
        </w:r>
        <w:r>
          <w:rPr>
            <w:noProof/>
            <w:webHidden/>
          </w:rPr>
        </w:r>
        <w:r>
          <w:rPr>
            <w:noProof/>
            <w:webHidden/>
          </w:rPr>
          <w:fldChar w:fldCharType="separate"/>
        </w:r>
        <w:r w:rsidR="00474327">
          <w:rPr>
            <w:noProof/>
            <w:webHidden/>
          </w:rPr>
          <w:t>8</w:t>
        </w:r>
        <w:r>
          <w:rPr>
            <w:noProof/>
            <w:webHidden/>
          </w:rPr>
          <w:fldChar w:fldCharType="end"/>
        </w:r>
      </w:hyperlink>
    </w:p>
    <w:p w:rsidR="004F0EC2" w:rsidRDefault="004F0EC2">
      <w:pPr>
        <w:pStyle w:val="Spistreci1"/>
        <w:rPr>
          <w:rFonts w:asciiTheme="minorHAnsi" w:eastAsiaTheme="minorEastAsia" w:hAnsiTheme="minorHAnsi" w:cstheme="minorBidi"/>
          <w:noProof/>
          <w:sz w:val="22"/>
          <w:szCs w:val="22"/>
        </w:rPr>
      </w:pPr>
      <w:hyperlink w:anchor="_Toc90991984" w:history="1">
        <w:r w:rsidRPr="001A66E5">
          <w:rPr>
            <w:rStyle w:val="Hipercze"/>
            <w:i/>
            <w:noProof/>
          </w:rPr>
          <w:t>8. PODSTAWA PŁATNOŚCI</w:t>
        </w:r>
        <w:r>
          <w:rPr>
            <w:noProof/>
            <w:webHidden/>
          </w:rPr>
          <w:tab/>
        </w:r>
        <w:r>
          <w:rPr>
            <w:noProof/>
            <w:webHidden/>
          </w:rPr>
          <w:fldChar w:fldCharType="begin"/>
        </w:r>
        <w:r>
          <w:rPr>
            <w:noProof/>
            <w:webHidden/>
          </w:rPr>
          <w:instrText xml:space="preserve"> PAGEREF _Toc90991984 \h </w:instrText>
        </w:r>
        <w:r>
          <w:rPr>
            <w:noProof/>
            <w:webHidden/>
          </w:rPr>
        </w:r>
        <w:r>
          <w:rPr>
            <w:noProof/>
            <w:webHidden/>
          </w:rPr>
          <w:fldChar w:fldCharType="separate"/>
        </w:r>
        <w:r w:rsidR="00474327">
          <w:rPr>
            <w:noProof/>
            <w:webHidden/>
          </w:rPr>
          <w:t>9</w:t>
        </w:r>
        <w:r>
          <w:rPr>
            <w:noProof/>
            <w:webHidden/>
          </w:rPr>
          <w:fldChar w:fldCharType="end"/>
        </w:r>
      </w:hyperlink>
    </w:p>
    <w:p w:rsidR="004F0EC2" w:rsidRDefault="004F0EC2">
      <w:pPr>
        <w:pStyle w:val="Spistreci1"/>
        <w:rPr>
          <w:rFonts w:asciiTheme="minorHAnsi" w:eastAsiaTheme="minorEastAsia" w:hAnsiTheme="minorHAnsi" w:cstheme="minorBidi"/>
          <w:noProof/>
          <w:sz w:val="22"/>
          <w:szCs w:val="22"/>
        </w:rPr>
      </w:pPr>
      <w:hyperlink w:anchor="_Toc90991985" w:history="1">
        <w:r w:rsidRPr="001A66E5">
          <w:rPr>
            <w:rStyle w:val="Hipercze"/>
            <w:i/>
            <w:noProof/>
          </w:rPr>
          <w:t>9. PRZEPISY ZWIĄZANE</w:t>
        </w:r>
        <w:r>
          <w:rPr>
            <w:noProof/>
            <w:webHidden/>
          </w:rPr>
          <w:tab/>
        </w:r>
        <w:r>
          <w:rPr>
            <w:noProof/>
            <w:webHidden/>
          </w:rPr>
          <w:fldChar w:fldCharType="begin"/>
        </w:r>
        <w:r>
          <w:rPr>
            <w:noProof/>
            <w:webHidden/>
          </w:rPr>
          <w:instrText xml:space="preserve"> PAGEREF _Toc90991985 \h </w:instrText>
        </w:r>
        <w:r>
          <w:rPr>
            <w:noProof/>
            <w:webHidden/>
          </w:rPr>
        </w:r>
        <w:r>
          <w:rPr>
            <w:noProof/>
            <w:webHidden/>
          </w:rPr>
          <w:fldChar w:fldCharType="separate"/>
        </w:r>
        <w:r w:rsidR="00474327">
          <w:rPr>
            <w:noProof/>
            <w:webHidden/>
          </w:rPr>
          <w:t>9</w:t>
        </w:r>
        <w:r>
          <w:rPr>
            <w:noProof/>
            <w:webHidden/>
          </w:rPr>
          <w:fldChar w:fldCharType="end"/>
        </w:r>
      </w:hyperlink>
    </w:p>
    <w:p w:rsidR="00EF214C" w:rsidRPr="00660E65" w:rsidRDefault="00EF214C" w:rsidP="00EF214C">
      <w:pPr>
        <w:ind w:firstLine="720"/>
        <w:jc w:val="right"/>
        <w:rPr>
          <w:b/>
        </w:rPr>
      </w:pPr>
      <w:r w:rsidRPr="00344485">
        <w:rPr>
          <w:b/>
        </w:rPr>
        <w:fldChar w:fldCharType="end"/>
      </w:r>
    </w:p>
    <w:p w:rsidR="00EF214C" w:rsidRPr="00204BA4" w:rsidRDefault="00EF214C" w:rsidP="00EF214C">
      <w:pPr>
        <w:pStyle w:val="Nagwek1"/>
        <w:widowControl w:val="0"/>
        <w:tabs>
          <w:tab w:val="left" w:pos="0"/>
        </w:tabs>
        <w:suppressAutoHyphens/>
        <w:rPr>
          <w:i/>
          <w:sz w:val="22"/>
          <w:szCs w:val="22"/>
        </w:rPr>
      </w:pPr>
      <w:r w:rsidRPr="00660E65">
        <w:rPr>
          <w:szCs w:val="24"/>
        </w:rPr>
        <w:br w:type="page"/>
      </w:r>
      <w:bookmarkStart w:id="0" w:name="_Toc90991961"/>
      <w:r w:rsidRPr="00204BA4">
        <w:rPr>
          <w:i/>
          <w:sz w:val="22"/>
          <w:szCs w:val="22"/>
        </w:rPr>
        <w:lastRenderedPageBreak/>
        <w:t>1. WSTĘP</w:t>
      </w:r>
      <w:bookmarkEnd w:id="0"/>
    </w:p>
    <w:p w:rsidR="00EF214C" w:rsidRPr="00204BA4" w:rsidRDefault="00EF214C" w:rsidP="00EF214C">
      <w:pPr>
        <w:rPr>
          <w:rFonts w:ascii="Arial" w:hAnsi="Arial" w:cs="Arial"/>
          <w:sz w:val="22"/>
          <w:szCs w:val="22"/>
        </w:rPr>
      </w:pPr>
    </w:p>
    <w:p w:rsidR="00EF214C" w:rsidRPr="00204BA4" w:rsidRDefault="00EF214C" w:rsidP="00EF214C">
      <w:pPr>
        <w:pStyle w:val="Nagwek2"/>
        <w:widowControl w:val="0"/>
        <w:numPr>
          <w:ilvl w:val="1"/>
          <w:numId w:val="0"/>
        </w:numPr>
        <w:tabs>
          <w:tab w:val="left" w:pos="0"/>
        </w:tabs>
        <w:suppressAutoHyphens/>
        <w:rPr>
          <w:rFonts w:ascii="Arial" w:hAnsi="Arial" w:cs="Arial"/>
          <w:i/>
          <w:color w:val="auto"/>
          <w:sz w:val="22"/>
          <w:szCs w:val="22"/>
        </w:rPr>
      </w:pPr>
      <w:bookmarkStart w:id="1" w:name="_Toc90991962"/>
      <w:r w:rsidRPr="00204BA4">
        <w:rPr>
          <w:rFonts w:ascii="Arial" w:hAnsi="Arial" w:cs="Arial"/>
          <w:i/>
          <w:color w:val="auto"/>
          <w:sz w:val="22"/>
          <w:szCs w:val="22"/>
        </w:rPr>
        <w:t>1.1. Przedmiot Specyfikacji Technicznej.</w:t>
      </w:r>
      <w:bookmarkEnd w:id="1"/>
    </w:p>
    <w:p w:rsidR="00EF214C" w:rsidRPr="00204BA4" w:rsidRDefault="00EF214C" w:rsidP="00EF214C">
      <w:pPr>
        <w:rPr>
          <w:rFonts w:ascii="Arial" w:hAnsi="Arial" w:cs="Arial"/>
          <w:sz w:val="22"/>
          <w:szCs w:val="22"/>
        </w:rPr>
      </w:pPr>
    </w:p>
    <w:p w:rsidR="00EF214C" w:rsidRPr="00204BA4" w:rsidRDefault="00EF214C" w:rsidP="00EF214C">
      <w:pPr>
        <w:rPr>
          <w:rFonts w:ascii="Arial" w:hAnsi="Arial" w:cs="Arial"/>
          <w:bCs/>
          <w:color w:val="000000"/>
          <w:sz w:val="22"/>
          <w:szCs w:val="22"/>
        </w:rPr>
      </w:pPr>
      <w:r w:rsidRPr="00204BA4">
        <w:rPr>
          <w:rFonts w:ascii="Arial" w:hAnsi="Arial" w:cs="Arial"/>
          <w:sz w:val="22"/>
          <w:szCs w:val="22"/>
        </w:rPr>
        <w:tab/>
        <w:t xml:space="preserve">Przedmiotem niniejszej specyfikacji technicznej są wymagania ogólne dotyczące wykonania i odbioru </w:t>
      </w:r>
      <w:r w:rsidR="002F5593">
        <w:rPr>
          <w:rFonts w:ascii="Arial" w:hAnsi="Arial" w:cs="Arial"/>
          <w:sz w:val="22"/>
          <w:szCs w:val="22"/>
        </w:rPr>
        <w:t xml:space="preserve">przebudowy i zabezpieczenie sieci telekomunikacyjnej kolidującej </w:t>
      </w:r>
      <w:r w:rsidR="002F5593">
        <w:rPr>
          <w:rFonts w:ascii="Arial" w:hAnsi="Arial" w:cs="Arial"/>
          <w:sz w:val="22"/>
          <w:szCs w:val="22"/>
        </w:rPr>
        <w:br/>
        <w:t>z przebudową ul. Paulinki w Oleśnie.</w:t>
      </w:r>
    </w:p>
    <w:p w:rsidR="00EF214C" w:rsidRPr="00204BA4" w:rsidRDefault="00EF214C" w:rsidP="00EF214C">
      <w:pPr>
        <w:pStyle w:val="Normalnytekst"/>
        <w:rPr>
          <w:rFonts w:ascii="Arial" w:hAnsi="Arial" w:cs="Arial"/>
          <w:sz w:val="22"/>
          <w:szCs w:val="22"/>
        </w:rPr>
      </w:pPr>
      <w:r w:rsidRPr="00204BA4">
        <w:rPr>
          <w:rFonts w:ascii="Arial" w:hAnsi="Arial" w:cs="Arial"/>
          <w:sz w:val="22"/>
          <w:szCs w:val="22"/>
        </w:rPr>
        <w:tab/>
        <w:t>Podstawą opracowania ST jest Projekt Budowlany - Wykonawczy.</w:t>
      </w:r>
    </w:p>
    <w:p w:rsidR="00EF214C" w:rsidRPr="00204BA4" w:rsidRDefault="00EF214C" w:rsidP="00EF214C">
      <w:pPr>
        <w:rPr>
          <w:rFonts w:ascii="Arial" w:hAnsi="Arial" w:cs="Arial"/>
          <w:sz w:val="22"/>
          <w:szCs w:val="22"/>
        </w:rPr>
      </w:pPr>
    </w:p>
    <w:p w:rsidR="00EF214C" w:rsidRPr="00204BA4" w:rsidRDefault="00EF214C" w:rsidP="00EF214C">
      <w:pPr>
        <w:rPr>
          <w:rFonts w:ascii="Arial" w:hAnsi="Arial" w:cs="Arial"/>
          <w:b/>
          <w:sz w:val="22"/>
          <w:szCs w:val="22"/>
        </w:rPr>
      </w:pPr>
    </w:p>
    <w:p w:rsidR="00EF214C" w:rsidRPr="00204BA4" w:rsidRDefault="00EF214C" w:rsidP="00EF214C">
      <w:pPr>
        <w:pStyle w:val="Nagwek2"/>
        <w:widowControl w:val="0"/>
        <w:numPr>
          <w:ilvl w:val="1"/>
          <w:numId w:val="0"/>
        </w:numPr>
        <w:tabs>
          <w:tab w:val="left" w:pos="0"/>
        </w:tabs>
        <w:suppressAutoHyphens/>
        <w:rPr>
          <w:rFonts w:ascii="Arial" w:hAnsi="Arial" w:cs="Arial"/>
          <w:i/>
          <w:color w:val="auto"/>
          <w:sz w:val="22"/>
          <w:szCs w:val="22"/>
        </w:rPr>
      </w:pPr>
      <w:bookmarkStart w:id="2" w:name="_Toc90991963"/>
      <w:r w:rsidRPr="00204BA4">
        <w:rPr>
          <w:rFonts w:ascii="Arial" w:hAnsi="Arial" w:cs="Arial"/>
          <w:i/>
          <w:color w:val="auto"/>
          <w:sz w:val="22"/>
          <w:szCs w:val="22"/>
        </w:rPr>
        <w:t>1.2. Zakres stosowania Specyfikacji Technicznej.</w:t>
      </w:r>
      <w:bookmarkEnd w:id="2"/>
    </w:p>
    <w:p w:rsidR="00EF214C" w:rsidRPr="00204BA4" w:rsidRDefault="00EF214C" w:rsidP="00EF214C">
      <w:pPr>
        <w:ind w:firstLine="720"/>
        <w:jc w:val="both"/>
        <w:rPr>
          <w:rFonts w:ascii="Arial" w:hAnsi="Arial" w:cs="Arial"/>
          <w:sz w:val="22"/>
          <w:szCs w:val="22"/>
        </w:rPr>
      </w:pPr>
    </w:p>
    <w:p w:rsidR="00EF214C" w:rsidRPr="00204BA4" w:rsidRDefault="00EF214C" w:rsidP="00EF214C">
      <w:pPr>
        <w:pStyle w:val="Normalnytekst"/>
        <w:rPr>
          <w:rFonts w:ascii="Arial" w:hAnsi="Arial" w:cs="Arial"/>
          <w:sz w:val="22"/>
          <w:szCs w:val="22"/>
        </w:rPr>
      </w:pPr>
      <w:r w:rsidRPr="00204BA4">
        <w:rPr>
          <w:rFonts w:ascii="Arial" w:hAnsi="Arial" w:cs="Arial"/>
          <w:sz w:val="22"/>
          <w:szCs w:val="22"/>
        </w:rPr>
        <w:tab/>
        <w:t>Niniej</w:t>
      </w:r>
      <w:r w:rsidRPr="00204BA4">
        <w:rPr>
          <w:rFonts w:ascii="Arial" w:hAnsi="Arial" w:cs="Arial"/>
          <w:spacing w:val="1"/>
          <w:sz w:val="22"/>
          <w:szCs w:val="22"/>
        </w:rPr>
        <w:t>sz</w:t>
      </w:r>
      <w:r w:rsidRPr="00204BA4">
        <w:rPr>
          <w:rFonts w:ascii="Arial" w:hAnsi="Arial" w:cs="Arial"/>
          <w:sz w:val="22"/>
          <w:szCs w:val="22"/>
        </w:rPr>
        <w:t>a</w:t>
      </w:r>
      <w:r w:rsidRPr="00204BA4">
        <w:rPr>
          <w:rFonts w:ascii="Arial" w:hAnsi="Arial" w:cs="Arial"/>
          <w:spacing w:val="22"/>
          <w:sz w:val="22"/>
          <w:szCs w:val="22"/>
        </w:rPr>
        <w:t xml:space="preserve"> </w:t>
      </w:r>
      <w:r w:rsidRPr="00204BA4">
        <w:rPr>
          <w:rFonts w:ascii="Arial" w:hAnsi="Arial" w:cs="Arial"/>
          <w:spacing w:val="-1"/>
          <w:sz w:val="22"/>
          <w:szCs w:val="22"/>
        </w:rPr>
        <w:t>s</w:t>
      </w:r>
      <w:r w:rsidRPr="00204BA4">
        <w:rPr>
          <w:rFonts w:ascii="Arial" w:hAnsi="Arial" w:cs="Arial"/>
          <w:sz w:val="22"/>
          <w:szCs w:val="22"/>
        </w:rPr>
        <w:t>pe</w:t>
      </w:r>
      <w:r w:rsidRPr="00204BA4">
        <w:rPr>
          <w:rFonts w:ascii="Arial" w:hAnsi="Arial" w:cs="Arial"/>
          <w:spacing w:val="1"/>
          <w:sz w:val="22"/>
          <w:szCs w:val="22"/>
        </w:rPr>
        <w:t>c</w:t>
      </w:r>
      <w:r w:rsidRPr="00204BA4">
        <w:rPr>
          <w:rFonts w:ascii="Arial" w:hAnsi="Arial" w:cs="Arial"/>
          <w:spacing w:val="-1"/>
          <w:sz w:val="22"/>
          <w:szCs w:val="22"/>
        </w:rPr>
        <w:t>y</w:t>
      </w:r>
      <w:r w:rsidRPr="00204BA4">
        <w:rPr>
          <w:rFonts w:ascii="Arial" w:hAnsi="Arial" w:cs="Arial"/>
          <w:sz w:val="22"/>
          <w:szCs w:val="22"/>
        </w:rPr>
        <w:t>fi</w:t>
      </w:r>
      <w:r w:rsidRPr="00204BA4">
        <w:rPr>
          <w:rFonts w:ascii="Arial" w:hAnsi="Arial" w:cs="Arial"/>
          <w:spacing w:val="1"/>
          <w:sz w:val="22"/>
          <w:szCs w:val="22"/>
        </w:rPr>
        <w:t>k</w:t>
      </w:r>
      <w:r w:rsidRPr="00204BA4">
        <w:rPr>
          <w:rFonts w:ascii="Arial" w:hAnsi="Arial" w:cs="Arial"/>
          <w:sz w:val="22"/>
          <w:szCs w:val="22"/>
        </w:rPr>
        <w:t>a</w:t>
      </w:r>
      <w:r w:rsidRPr="00204BA4">
        <w:rPr>
          <w:rFonts w:ascii="Arial" w:hAnsi="Arial" w:cs="Arial"/>
          <w:spacing w:val="1"/>
          <w:sz w:val="22"/>
          <w:szCs w:val="22"/>
        </w:rPr>
        <w:t>c</w:t>
      </w:r>
      <w:r w:rsidRPr="00204BA4">
        <w:rPr>
          <w:rFonts w:ascii="Arial" w:hAnsi="Arial" w:cs="Arial"/>
          <w:sz w:val="22"/>
          <w:szCs w:val="22"/>
        </w:rPr>
        <w:t>ja</w:t>
      </w:r>
      <w:r w:rsidRPr="00204BA4">
        <w:rPr>
          <w:rFonts w:ascii="Arial" w:hAnsi="Arial" w:cs="Arial"/>
          <w:spacing w:val="20"/>
          <w:sz w:val="22"/>
          <w:szCs w:val="22"/>
        </w:rPr>
        <w:t xml:space="preserve"> </w:t>
      </w:r>
      <w:r w:rsidRPr="00204BA4">
        <w:rPr>
          <w:rFonts w:ascii="Arial" w:hAnsi="Arial" w:cs="Arial"/>
          <w:sz w:val="22"/>
          <w:szCs w:val="22"/>
        </w:rPr>
        <w:t>te</w:t>
      </w:r>
      <w:r w:rsidRPr="00204BA4">
        <w:rPr>
          <w:rFonts w:ascii="Arial" w:hAnsi="Arial" w:cs="Arial"/>
          <w:spacing w:val="1"/>
          <w:sz w:val="22"/>
          <w:szCs w:val="22"/>
        </w:rPr>
        <w:t>c</w:t>
      </w:r>
      <w:r w:rsidRPr="00204BA4">
        <w:rPr>
          <w:rFonts w:ascii="Arial" w:hAnsi="Arial" w:cs="Arial"/>
          <w:sz w:val="22"/>
          <w:szCs w:val="22"/>
        </w:rPr>
        <w:t>hni</w:t>
      </w:r>
      <w:r w:rsidRPr="00204BA4">
        <w:rPr>
          <w:rFonts w:ascii="Arial" w:hAnsi="Arial" w:cs="Arial"/>
          <w:spacing w:val="1"/>
          <w:sz w:val="22"/>
          <w:szCs w:val="22"/>
        </w:rPr>
        <w:t>c</w:t>
      </w:r>
      <w:r w:rsidRPr="00204BA4">
        <w:rPr>
          <w:rFonts w:ascii="Arial" w:hAnsi="Arial" w:cs="Arial"/>
          <w:spacing w:val="-1"/>
          <w:sz w:val="22"/>
          <w:szCs w:val="22"/>
        </w:rPr>
        <w:t>z</w:t>
      </w:r>
      <w:r w:rsidRPr="00204BA4">
        <w:rPr>
          <w:rFonts w:ascii="Arial" w:hAnsi="Arial" w:cs="Arial"/>
          <w:sz w:val="22"/>
          <w:szCs w:val="22"/>
        </w:rPr>
        <w:t>na</w:t>
      </w:r>
      <w:r w:rsidRPr="00204BA4">
        <w:rPr>
          <w:rFonts w:ascii="Arial" w:hAnsi="Arial" w:cs="Arial"/>
          <w:spacing w:val="21"/>
          <w:sz w:val="22"/>
          <w:szCs w:val="22"/>
        </w:rPr>
        <w:t xml:space="preserve"> </w:t>
      </w:r>
      <w:r w:rsidRPr="00204BA4">
        <w:rPr>
          <w:rFonts w:ascii="Arial" w:hAnsi="Arial" w:cs="Arial"/>
          <w:spacing w:val="1"/>
          <w:sz w:val="22"/>
          <w:szCs w:val="22"/>
        </w:rPr>
        <w:t>s</w:t>
      </w:r>
      <w:r w:rsidRPr="00204BA4">
        <w:rPr>
          <w:rFonts w:ascii="Arial" w:hAnsi="Arial" w:cs="Arial"/>
          <w:sz w:val="22"/>
          <w:szCs w:val="22"/>
        </w:rPr>
        <w:t>tanowi</w:t>
      </w:r>
      <w:r w:rsidRPr="00204BA4">
        <w:rPr>
          <w:rFonts w:ascii="Arial" w:hAnsi="Arial" w:cs="Arial"/>
          <w:spacing w:val="25"/>
          <w:sz w:val="22"/>
          <w:szCs w:val="22"/>
        </w:rPr>
        <w:t xml:space="preserve"> </w:t>
      </w:r>
      <w:r w:rsidRPr="00204BA4">
        <w:rPr>
          <w:rFonts w:ascii="Arial" w:hAnsi="Arial" w:cs="Arial"/>
          <w:sz w:val="22"/>
          <w:szCs w:val="22"/>
        </w:rPr>
        <w:t>do</w:t>
      </w:r>
      <w:r w:rsidRPr="00204BA4">
        <w:rPr>
          <w:rFonts w:ascii="Arial" w:hAnsi="Arial" w:cs="Arial"/>
          <w:spacing w:val="1"/>
          <w:sz w:val="22"/>
          <w:szCs w:val="22"/>
        </w:rPr>
        <w:t>k</w:t>
      </w:r>
      <w:r w:rsidRPr="00204BA4">
        <w:rPr>
          <w:rFonts w:ascii="Arial" w:hAnsi="Arial" w:cs="Arial"/>
          <w:sz w:val="22"/>
          <w:szCs w:val="22"/>
        </w:rPr>
        <w:t>ument</w:t>
      </w:r>
      <w:r w:rsidRPr="00204BA4">
        <w:rPr>
          <w:rFonts w:ascii="Arial" w:hAnsi="Arial" w:cs="Arial"/>
          <w:spacing w:val="4"/>
          <w:sz w:val="22"/>
          <w:szCs w:val="22"/>
        </w:rPr>
        <w:t xml:space="preserve"> </w:t>
      </w:r>
      <w:r w:rsidRPr="00204BA4">
        <w:rPr>
          <w:rFonts w:ascii="Arial" w:hAnsi="Arial" w:cs="Arial"/>
          <w:sz w:val="22"/>
          <w:szCs w:val="22"/>
        </w:rPr>
        <w:t>pr</w:t>
      </w:r>
      <w:r w:rsidRPr="00204BA4">
        <w:rPr>
          <w:rFonts w:ascii="Arial" w:hAnsi="Arial" w:cs="Arial"/>
          <w:spacing w:val="1"/>
          <w:sz w:val="22"/>
          <w:szCs w:val="22"/>
        </w:rPr>
        <w:t>z</w:t>
      </w:r>
      <w:r w:rsidRPr="00204BA4">
        <w:rPr>
          <w:rFonts w:ascii="Arial" w:hAnsi="Arial" w:cs="Arial"/>
          <w:sz w:val="22"/>
          <w:szCs w:val="22"/>
        </w:rPr>
        <w:t>etargowy</w:t>
      </w:r>
      <w:r w:rsidRPr="00204BA4">
        <w:rPr>
          <w:rFonts w:ascii="Arial" w:hAnsi="Arial" w:cs="Arial"/>
          <w:spacing w:val="1"/>
          <w:sz w:val="22"/>
          <w:szCs w:val="22"/>
        </w:rPr>
        <w:t xml:space="preserve"> </w:t>
      </w:r>
      <w:r w:rsidRPr="00204BA4">
        <w:rPr>
          <w:rFonts w:ascii="Arial" w:hAnsi="Arial" w:cs="Arial"/>
          <w:sz w:val="22"/>
          <w:szCs w:val="22"/>
        </w:rPr>
        <w:t xml:space="preserve">i </w:t>
      </w:r>
      <w:r w:rsidRPr="00204BA4">
        <w:rPr>
          <w:rFonts w:ascii="Arial" w:hAnsi="Arial" w:cs="Arial"/>
          <w:spacing w:val="7"/>
          <w:sz w:val="22"/>
          <w:szCs w:val="22"/>
        </w:rPr>
        <w:t>k</w:t>
      </w:r>
      <w:r w:rsidRPr="00204BA4">
        <w:rPr>
          <w:rFonts w:ascii="Arial" w:hAnsi="Arial" w:cs="Arial"/>
          <w:spacing w:val="6"/>
          <w:sz w:val="22"/>
          <w:szCs w:val="22"/>
        </w:rPr>
        <w:t>ontra</w:t>
      </w:r>
      <w:r w:rsidRPr="00204BA4">
        <w:rPr>
          <w:rFonts w:ascii="Arial" w:hAnsi="Arial" w:cs="Arial"/>
          <w:spacing w:val="7"/>
          <w:sz w:val="22"/>
          <w:szCs w:val="22"/>
        </w:rPr>
        <w:t>k</w:t>
      </w:r>
      <w:r w:rsidRPr="00204BA4">
        <w:rPr>
          <w:rFonts w:ascii="Arial" w:hAnsi="Arial" w:cs="Arial"/>
          <w:spacing w:val="6"/>
          <w:sz w:val="22"/>
          <w:szCs w:val="22"/>
        </w:rPr>
        <w:t>to</w:t>
      </w:r>
      <w:r w:rsidRPr="00204BA4">
        <w:rPr>
          <w:rFonts w:ascii="Arial" w:hAnsi="Arial" w:cs="Arial"/>
          <w:spacing w:val="5"/>
          <w:sz w:val="22"/>
          <w:szCs w:val="22"/>
        </w:rPr>
        <w:t>w</w:t>
      </w:r>
      <w:r w:rsidRPr="00204BA4">
        <w:rPr>
          <w:rFonts w:ascii="Arial" w:hAnsi="Arial" w:cs="Arial"/>
          <w:sz w:val="22"/>
          <w:szCs w:val="22"/>
        </w:rPr>
        <w:t>y</w:t>
      </w:r>
      <w:r w:rsidRPr="00204BA4">
        <w:rPr>
          <w:rFonts w:ascii="Arial" w:hAnsi="Arial" w:cs="Arial"/>
          <w:spacing w:val="18"/>
          <w:sz w:val="22"/>
          <w:szCs w:val="22"/>
        </w:rPr>
        <w:t xml:space="preserve"> </w:t>
      </w:r>
      <w:r w:rsidRPr="00204BA4">
        <w:rPr>
          <w:rFonts w:ascii="Arial" w:hAnsi="Arial" w:cs="Arial"/>
          <w:spacing w:val="6"/>
          <w:sz w:val="22"/>
          <w:szCs w:val="22"/>
        </w:rPr>
        <w:t>pr</w:t>
      </w:r>
      <w:r w:rsidRPr="00204BA4">
        <w:rPr>
          <w:rFonts w:ascii="Arial" w:hAnsi="Arial" w:cs="Arial"/>
          <w:spacing w:val="7"/>
          <w:sz w:val="22"/>
          <w:szCs w:val="22"/>
        </w:rPr>
        <w:t>z</w:t>
      </w:r>
      <w:r w:rsidRPr="00204BA4">
        <w:rPr>
          <w:rFonts w:ascii="Arial" w:hAnsi="Arial" w:cs="Arial"/>
          <w:sz w:val="22"/>
          <w:szCs w:val="22"/>
        </w:rPr>
        <w:t>y</w:t>
      </w:r>
      <w:r w:rsidRPr="00204BA4">
        <w:rPr>
          <w:rFonts w:ascii="Arial" w:hAnsi="Arial" w:cs="Arial"/>
          <w:spacing w:val="25"/>
          <w:sz w:val="22"/>
          <w:szCs w:val="22"/>
        </w:rPr>
        <w:t xml:space="preserve"> </w:t>
      </w:r>
      <w:r w:rsidRPr="00204BA4">
        <w:rPr>
          <w:rFonts w:ascii="Arial" w:hAnsi="Arial" w:cs="Arial"/>
          <w:spacing w:val="7"/>
          <w:sz w:val="22"/>
          <w:szCs w:val="22"/>
        </w:rPr>
        <w:t>z</w:t>
      </w:r>
      <w:r w:rsidRPr="00204BA4">
        <w:rPr>
          <w:rFonts w:ascii="Arial" w:hAnsi="Arial" w:cs="Arial"/>
          <w:spacing w:val="6"/>
          <w:sz w:val="22"/>
          <w:szCs w:val="22"/>
        </w:rPr>
        <w:t>le</w:t>
      </w:r>
      <w:r w:rsidRPr="00204BA4">
        <w:rPr>
          <w:rFonts w:ascii="Arial" w:hAnsi="Arial" w:cs="Arial"/>
          <w:spacing w:val="5"/>
          <w:sz w:val="22"/>
          <w:szCs w:val="22"/>
        </w:rPr>
        <w:t>c</w:t>
      </w:r>
      <w:r w:rsidRPr="00204BA4">
        <w:rPr>
          <w:rFonts w:ascii="Arial" w:hAnsi="Arial" w:cs="Arial"/>
          <w:spacing w:val="6"/>
          <w:sz w:val="22"/>
          <w:szCs w:val="22"/>
        </w:rPr>
        <w:t>eni</w:t>
      </w:r>
      <w:r w:rsidRPr="00204BA4">
        <w:rPr>
          <w:rFonts w:ascii="Arial" w:hAnsi="Arial" w:cs="Arial"/>
          <w:sz w:val="22"/>
          <w:szCs w:val="22"/>
        </w:rPr>
        <w:t>u i realizacji Robót wymienionych w punkcie 1.1.</w:t>
      </w:r>
    </w:p>
    <w:p w:rsidR="00EF214C" w:rsidRPr="00204BA4" w:rsidRDefault="00EF214C" w:rsidP="00EF214C">
      <w:pPr>
        <w:rPr>
          <w:rFonts w:ascii="Arial" w:hAnsi="Arial" w:cs="Arial"/>
          <w:sz w:val="22"/>
          <w:szCs w:val="22"/>
        </w:rPr>
      </w:pPr>
    </w:p>
    <w:p w:rsidR="00EF214C" w:rsidRPr="00204BA4" w:rsidRDefault="00EF214C" w:rsidP="00EF214C">
      <w:pPr>
        <w:pStyle w:val="TekstpodstawowySWD"/>
        <w:ind w:left="720"/>
        <w:rPr>
          <w:rFonts w:cs="Arial"/>
          <w:sz w:val="22"/>
          <w:szCs w:val="22"/>
        </w:rPr>
      </w:pPr>
    </w:p>
    <w:p w:rsidR="00EF214C" w:rsidRPr="00204BA4" w:rsidRDefault="00EF214C" w:rsidP="00EF214C">
      <w:pPr>
        <w:pStyle w:val="Nagwek2"/>
        <w:widowControl w:val="0"/>
        <w:numPr>
          <w:ilvl w:val="1"/>
          <w:numId w:val="0"/>
        </w:numPr>
        <w:tabs>
          <w:tab w:val="left" w:pos="0"/>
        </w:tabs>
        <w:suppressAutoHyphens/>
        <w:rPr>
          <w:rFonts w:ascii="Arial" w:hAnsi="Arial" w:cs="Arial"/>
          <w:i/>
          <w:color w:val="auto"/>
          <w:sz w:val="22"/>
          <w:szCs w:val="22"/>
        </w:rPr>
      </w:pPr>
      <w:bookmarkStart w:id="3" w:name="_Toc90991964"/>
      <w:r w:rsidRPr="00204BA4">
        <w:rPr>
          <w:rFonts w:ascii="Arial" w:hAnsi="Arial" w:cs="Arial"/>
          <w:i/>
          <w:color w:val="auto"/>
          <w:sz w:val="22"/>
          <w:szCs w:val="22"/>
        </w:rPr>
        <w:t>1.3. Zakres robót objętych Specyfikacją Techniczną.</w:t>
      </w:r>
      <w:bookmarkEnd w:id="3"/>
    </w:p>
    <w:p w:rsidR="00EF214C" w:rsidRPr="00204BA4" w:rsidRDefault="00EF214C" w:rsidP="00EF214C">
      <w:pPr>
        <w:rPr>
          <w:rFonts w:ascii="Arial" w:hAnsi="Arial" w:cs="Arial"/>
          <w:sz w:val="22"/>
          <w:szCs w:val="22"/>
        </w:rPr>
      </w:pPr>
    </w:p>
    <w:p w:rsidR="00EF214C" w:rsidRPr="00204BA4" w:rsidRDefault="00EF214C" w:rsidP="00EF214C">
      <w:pPr>
        <w:ind w:right="-58"/>
        <w:jc w:val="both"/>
        <w:rPr>
          <w:rFonts w:ascii="Arial" w:hAnsi="Arial" w:cs="Arial"/>
          <w:sz w:val="22"/>
          <w:szCs w:val="22"/>
        </w:rPr>
      </w:pPr>
      <w:r w:rsidRPr="00204BA4">
        <w:rPr>
          <w:rFonts w:ascii="Arial" w:hAnsi="Arial" w:cs="Arial"/>
          <w:sz w:val="22"/>
          <w:szCs w:val="22"/>
        </w:rPr>
        <w:tab/>
        <w:t xml:space="preserve">Ustalenia zawarte w niniejszej Specyfikacji Technicznej dotyczą zasad prowadzenia robót przy </w:t>
      </w:r>
      <w:r w:rsidRPr="00204BA4">
        <w:rPr>
          <w:rFonts w:ascii="Arial" w:hAnsi="Arial" w:cs="Arial"/>
          <w:bCs/>
          <w:color w:val="000000"/>
          <w:sz w:val="22"/>
          <w:szCs w:val="22"/>
        </w:rPr>
        <w:t>b</w:t>
      </w:r>
      <w:r w:rsidRPr="00204BA4">
        <w:rPr>
          <w:rFonts w:ascii="Arial" w:hAnsi="Arial" w:cs="Arial"/>
          <w:sz w:val="22"/>
          <w:szCs w:val="22"/>
        </w:rPr>
        <w:t xml:space="preserve">udowie telekomunikacyjnego kanału kablowego wraz z </w:t>
      </w:r>
      <w:r w:rsidRPr="00204BA4">
        <w:rPr>
          <w:rFonts w:ascii="Arial" w:hAnsi="Arial" w:cs="Arial"/>
          <w:bCs/>
          <w:color w:val="000000"/>
          <w:sz w:val="22"/>
          <w:szCs w:val="22"/>
        </w:rPr>
        <w:t>zabezpieczeniem</w:t>
      </w:r>
      <w:r w:rsidRPr="00204BA4">
        <w:rPr>
          <w:rFonts w:ascii="Arial" w:hAnsi="Arial" w:cs="Arial"/>
          <w:sz w:val="22"/>
          <w:szCs w:val="22"/>
        </w:rPr>
        <w:t xml:space="preserve"> kolidującej sieci telekomunikacyjnej ORANGE POLSKA S.A. </w:t>
      </w:r>
      <w:r w:rsidRPr="00204BA4">
        <w:rPr>
          <w:rFonts w:ascii="Arial" w:hAnsi="Arial" w:cs="Arial"/>
          <w:color w:val="000000"/>
          <w:sz w:val="22"/>
          <w:szCs w:val="22"/>
        </w:rPr>
        <w:t xml:space="preserve"> </w:t>
      </w:r>
      <w:r w:rsidR="002376F1">
        <w:rPr>
          <w:rFonts w:ascii="Arial" w:hAnsi="Arial" w:cs="Arial"/>
          <w:color w:val="000000"/>
          <w:sz w:val="22"/>
          <w:szCs w:val="22"/>
        </w:rPr>
        <w:t xml:space="preserve">i </w:t>
      </w:r>
      <w:r w:rsidR="002376F1">
        <w:rPr>
          <w:rFonts w:ascii="Arial" w:eastAsia="Arial" w:hAnsi="Arial" w:cs="Arial"/>
          <w:color w:val="000000" w:themeColor="text1"/>
          <w:sz w:val="22"/>
          <w:szCs w:val="22"/>
        </w:rPr>
        <w:t xml:space="preserve">Operatora INTERKA </w:t>
      </w:r>
      <w:proofErr w:type="spellStart"/>
      <w:r w:rsidR="002376F1">
        <w:rPr>
          <w:rFonts w:ascii="Arial" w:eastAsia="Arial" w:hAnsi="Arial" w:cs="Arial"/>
          <w:color w:val="000000" w:themeColor="text1"/>
          <w:sz w:val="22"/>
          <w:szCs w:val="22"/>
        </w:rPr>
        <w:t>Sp.J</w:t>
      </w:r>
      <w:proofErr w:type="spellEnd"/>
      <w:r w:rsidR="002376F1">
        <w:rPr>
          <w:rFonts w:ascii="Arial" w:hAnsi="Arial" w:cs="Arial"/>
          <w:color w:val="000000"/>
          <w:sz w:val="22"/>
          <w:szCs w:val="22"/>
        </w:rPr>
        <w:t xml:space="preserve"> </w:t>
      </w:r>
      <w:r w:rsidRPr="00204BA4">
        <w:rPr>
          <w:rFonts w:ascii="Arial" w:hAnsi="Arial" w:cs="Arial"/>
          <w:sz w:val="22"/>
          <w:szCs w:val="22"/>
        </w:rPr>
        <w:t>zgodnie z Dokumentacją Projektową.</w:t>
      </w:r>
    </w:p>
    <w:p w:rsidR="00EF214C" w:rsidRPr="00204BA4" w:rsidRDefault="00EF214C" w:rsidP="00EF214C">
      <w:pPr>
        <w:ind w:right="-58"/>
        <w:jc w:val="both"/>
        <w:rPr>
          <w:rStyle w:val="WW-ZnakZnak"/>
          <w:rFonts w:ascii="Arial" w:hAnsi="Arial" w:cs="Arial"/>
          <w:b/>
          <w:bCs/>
          <w:sz w:val="22"/>
          <w:szCs w:val="22"/>
        </w:rPr>
      </w:pPr>
      <w:r w:rsidRPr="00204BA4">
        <w:rPr>
          <w:rFonts w:ascii="Arial" w:hAnsi="Arial" w:cs="Arial"/>
          <w:sz w:val="22"/>
          <w:szCs w:val="22"/>
        </w:rPr>
        <w:t>Zakres robót będzie obejmował:</w:t>
      </w:r>
    </w:p>
    <w:p w:rsidR="002376F1" w:rsidRDefault="002376F1" w:rsidP="002376F1">
      <w:pPr>
        <w:pStyle w:val="Akapitzlist"/>
        <w:numPr>
          <w:ilvl w:val="0"/>
          <w:numId w:val="1"/>
        </w:numPr>
        <w:rPr>
          <w:rFonts w:ascii="Arial" w:eastAsia="Arial" w:hAnsi="Arial" w:cs="Arial"/>
          <w:color w:val="000000" w:themeColor="text1"/>
        </w:rPr>
      </w:pPr>
      <w:r w:rsidRPr="337B5160">
        <w:rPr>
          <w:rStyle w:val="WW-ZnakZnak"/>
          <w:rFonts w:ascii="Arial" w:eastAsia="Arial" w:hAnsi="Arial" w:cs="Arial"/>
          <w:color w:val="000000" w:themeColor="text1"/>
          <w:sz w:val="22"/>
          <w:szCs w:val="22"/>
        </w:rPr>
        <w:t>Demontaż słupka kablowego - 2 szt.,</w:t>
      </w:r>
    </w:p>
    <w:p w:rsidR="002376F1" w:rsidRPr="00B22750" w:rsidRDefault="002376F1" w:rsidP="002376F1">
      <w:pPr>
        <w:pStyle w:val="Akapitzlist"/>
        <w:numPr>
          <w:ilvl w:val="0"/>
          <w:numId w:val="1"/>
        </w:numPr>
        <w:rPr>
          <w:rFonts w:ascii="Arial" w:eastAsia="Arial" w:hAnsi="Arial" w:cs="Arial"/>
          <w:color w:val="000000" w:themeColor="text1"/>
        </w:rPr>
      </w:pPr>
      <w:r w:rsidRPr="337B5160">
        <w:rPr>
          <w:rStyle w:val="WW-ZnakZnak"/>
          <w:rFonts w:ascii="Arial" w:eastAsia="Arial" w:hAnsi="Arial" w:cs="Arial"/>
          <w:color w:val="000000" w:themeColor="text1"/>
          <w:sz w:val="22"/>
          <w:szCs w:val="22"/>
        </w:rPr>
        <w:t>Budow</w:t>
      </w:r>
      <w:r>
        <w:rPr>
          <w:rStyle w:val="WW-ZnakZnak"/>
          <w:rFonts w:ascii="Arial" w:eastAsia="Arial" w:hAnsi="Arial" w:cs="Arial"/>
          <w:color w:val="000000" w:themeColor="text1"/>
          <w:sz w:val="22"/>
          <w:szCs w:val="22"/>
        </w:rPr>
        <w:t>ę</w:t>
      </w:r>
      <w:r w:rsidRPr="337B5160">
        <w:rPr>
          <w:rStyle w:val="WW-ZnakZnak"/>
          <w:rFonts w:ascii="Arial" w:eastAsia="Arial" w:hAnsi="Arial" w:cs="Arial"/>
          <w:color w:val="000000" w:themeColor="text1"/>
          <w:sz w:val="22"/>
          <w:szCs w:val="22"/>
        </w:rPr>
        <w:t xml:space="preserve"> nowego słupka kablowego - 2 szt.,</w:t>
      </w:r>
    </w:p>
    <w:p w:rsidR="002376F1" w:rsidRDefault="002376F1" w:rsidP="002376F1">
      <w:pPr>
        <w:pStyle w:val="Akapitzlist"/>
        <w:numPr>
          <w:ilvl w:val="0"/>
          <w:numId w:val="1"/>
        </w:numPr>
        <w:rPr>
          <w:rFonts w:ascii="Arial" w:eastAsia="Arial" w:hAnsi="Arial" w:cs="Arial"/>
          <w:color w:val="000000" w:themeColor="text1"/>
        </w:rPr>
      </w:pPr>
      <w:r>
        <w:rPr>
          <w:rFonts w:ascii="Arial" w:eastAsia="Arial" w:hAnsi="Arial" w:cs="Arial"/>
          <w:color w:val="000000" w:themeColor="text1"/>
        </w:rPr>
        <w:t>Wymianę</w:t>
      </w:r>
      <w:r w:rsidRPr="337B5160">
        <w:rPr>
          <w:rFonts w:ascii="Arial" w:eastAsia="Arial" w:hAnsi="Arial" w:cs="Arial"/>
          <w:color w:val="000000" w:themeColor="text1"/>
        </w:rPr>
        <w:t xml:space="preserve"> ramy oraz włazu studni – </w:t>
      </w:r>
      <w:r>
        <w:rPr>
          <w:rFonts w:ascii="Arial" w:eastAsia="Arial" w:hAnsi="Arial" w:cs="Arial"/>
          <w:color w:val="000000" w:themeColor="text1"/>
        </w:rPr>
        <w:t>2</w:t>
      </w:r>
      <w:r w:rsidRPr="337B5160">
        <w:rPr>
          <w:rFonts w:ascii="Arial" w:eastAsia="Arial" w:hAnsi="Arial" w:cs="Arial"/>
          <w:color w:val="000000" w:themeColor="text1"/>
        </w:rPr>
        <w:t xml:space="preserve"> szt.,</w:t>
      </w:r>
    </w:p>
    <w:p w:rsidR="002376F1" w:rsidRDefault="002376F1" w:rsidP="002376F1">
      <w:pPr>
        <w:pStyle w:val="Akapitzlist"/>
        <w:numPr>
          <w:ilvl w:val="0"/>
          <w:numId w:val="1"/>
        </w:numPr>
        <w:spacing w:after="120"/>
        <w:jc w:val="both"/>
        <w:rPr>
          <w:rFonts w:ascii="Arial" w:eastAsia="Arial" w:hAnsi="Arial" w:cs="Arial"/>
          <w:color w:val="000000" w:themeColor="text1"/>
        </w:rPr>
      </w:pPr>
      <w:r w:rsidRPr="337B5160">
        <w:rPr>
          <w:rFonts w:ascii="Arial" w:eastAsia="Arial" w:hAnsi="Arial" w:cs="Arial"/>
          <w:color w:val="000000" w:themeColor="text1"/>
        </w:rPr>
        <w:t xml:space="preserve">Zabezpieczenie istniejącej </w:t>
      </w:r>
      <w:r w:rsidRPr="00B22750">
        <w:rPr>
          <w:rFonts w:ascii="Arial" w:eastAsia="Arial" w:hAnsi="Arial" w:cs="Arial"/>
          <w:color w:val="000000" w:themeColor="text1"/>
        </w:rPr>
        <w:t>kanalizacji – 60 m.</w:t>
      </w:r>
    </w:p>
    <w:p w:rsidR="002376F1" w:rsidRPr="00B22750" w:rsidRDefault="002376F1" w:rsidP="002376F1">
      <w:pPr>
        <w:pStyle w:val="Akapitzlist"/>
        <w:numPr>
          <w:ilvl w:val="0"/>
          <w:numId w:val="1"/>
        </w:numPr>
        <w:spacing w:after="120"/>
        <w:jc w:val="both"/>
        <w:rPr>
          <w:rFonts w:ascii="Arial" w:eastAsia="Arial" w:hAnsi="Arial" w:cs="Arial"/>
          <w:color w:val="000000" w:themeColor="text1"/>
        </w:rPr>
      </w:pPr>
      <w:r>
        <w:rPr>
          <w:rFonts w:ascii="Arial" w:eastAsia="Arial" w:hAnsi="Arial" w:cs="Arial"/>
          <w:color w:val="000000" w:themeColor="text1"/>
        </w:rPr>
        <w:t>Zabezpieczenie istniejących</w:t>
      </w:r>
      <w:r w:rsidRPr="337B5160">
        <w:rPr>
          <w:rFonts w:ascii="Arial" w:eastAsia="Arial" w:hAnsi="Arial" w:cs="Arial"/>
          <w:color w:val="000000" w:themeColor="text1"/>
        </w:rPr>
        <w:t xml:space="preserve"> </w:t>
      </w:r>
      <w:r>
        <w:rPr>
          <w:rFonts w:ascii="Arial" w:eastAsia="Arial" w:hAnsi="Arial" w:cs="Arial"/>
          <w:color w:val="000000" w:themeColor="text1"/>
        </w:rPr>
        <w:t xml:space="preserve">kabli </w:t>
      </w:r>
      <w:r w:rsidRPr="00B22750">
        <w:rPr>
          <w:rFonts w:ascii="Arial" w:eastAsia="Arial" w:hAnsi="Arial" w:cs="Arial"/>
          <w:color w:val="000000" w:themeColor="text1"/>
        </w:rPr>
        <w:t>abonenckich – 100 m.</w:t>
      </w:r>
    </w:p>
    <w:p w:rsidR="002376F1" w:rsidRDefault="002376F1" w:rsidP="002376F1">
      <w:pPr>
        <w:pStyle w:val="Akapitzlist"/>
        <w:numPr>
          <w:ilvl w:val="0"/>
          <w:numId w:val="1"/>
        </w:numPr>
        <w:spacing w:after="120"/>
        <w:jc w:val="both"/>
        <w:rPr>
          <w:rFonts w:ascii="Arial" w:eastAsia="Arial" w:hAnsi="Arial" w:cs="Arial"/>
          <w:color w:val="000000" w:themeColor="text1"/>
        </w:rPr>
      </w:pPr>
      <w:r>
        <w:rPr>
          <w:rFonts w:ascii="Arial" w:eastAsia="Arial" w:hAnsi="Arial" w:cs="Arial"/>
          <w:color w:val="000000" w:themeColor="text1"/>
        </w:rPr>
        <w:t>Zabezpieczenie istniejącego kabla światłowodowego</w:t>
      </w:r>
      <w:r w:rsidRPr="337B5160">
        <w:rPr>
          <w:rFonts w:ascii="Arial" w:eastAsia="Arial" w:hAnsi="Arial" w:cs="Arial"/>
          <w:color w:val="000000" w:themeColor="text1"/>
        </w:rPr>
        <w:t xml:space="preserve"> </w:t>
      </w:r>
      <w:r w:rsidRPr="00B22750">
        <w:rPr>
          <w:rFonts w:ascii="Arial" w:eastAsia="Arial" w:hAnsi="Arial" w:cs="Arial"/>
          <w:color w:val="000000" w:themeColor="text1"/>
        </w:rPr>
        <w:t>– 162 m.</w:t>
      </w:r>
    </w:p>
    <w:p w:rsidR="00EF214C" w:rsidRPr="00204BA4" w:rsidRDefault="00EF214C" w:rsidP="00EF214C">
      <w:pPr>
        <w:ind w:right="-58"/>
        <w:jc w:val="both"/>
        <w:rPr>
          <w:rFonts w:ascii="Arial" w:hAnsi="Arial" w:cs="Arial"/>
          <w:sz w:val="22"/>
          <w:szCs w:val="22"/>
        </w:rPr>
      </w:pPr>
    </w:p>
    <w:p w:rsidR="00EF214C" w:rsidRPr="00204BA4" w:rsidRDefault="00EF214C" w:rsidP="00EF214C">
      <w:pPr>
        <w:ind w:right="-58"/>
        <w:jc w:val="both"/>
        <w:rPr>
          <w:rFonts w:ascii="Arial" w:hAnsi="Arial" w:cs="Arial"/>
          <w:sz w:val="22"/>
          <w:szCs w:val="22"/>
        </w:rPr>
      </w:pPr>
    </w:p>
    <w:p w:rsidR="00EF214C" w:rsidRPr="00204BA4" w:rsidRDefault="00EF214C" w:rsidP="00EF214C">
      <w:pPr>
        <w:pStyle w:val="Nagwek2"/>
        <w:widowControl w:val="0"/>
        <w:numPr>
          <w:ilvl w:val="1"/>
          <w:numId w:val="0"/>
        </w:numPr>
        <w:tabs>
          <w:tab w:val="left" w:pos="0"/>
        </w:tabs>
        <w:suppressAutoHyphens/>
        <w:rPr>
          <w:rFonts w:ascii="Arial" w:hAnsi="Arial" w:cs="Arial"/>
          <w:i/>
          <w:color w:val="auto"/>
          <w:sz w:val="22"/>
          <w:szCs w:val="22"/>
        </w:rPr>
      </w:pPr>
      <w:bookmarkStart w:id="4" w:name="_Toc90991965"/>
      <w:r w:rsidRPr="00204BA4">
        <w:rPr>
          <w:rFonts w:ascii="Arial" w:hAnsi="Arial" w:cs="Arial"/>
          <w:i/>
          <w:color w:val="auto"/>
          <w:sz w:val="22"/>
          <w:szCs w:val="22"/>
        </w:rPr>
        <w:t>1.4. Określenia podstawowe.</w:t>
      </w:r>
      <w:bookmarkEnd w:id="4"/>
    </w:p>
    <w:p w:rsidR="00EF214C" w:rsidRPr="00204BA4" w:rsidRDefault="00EF214C" w:rsidP="00EF214C">
      <w:pPr>
        <w:rPr>
          <w:rFonts w:ascii="Arial" w:hAnsi="Arial" w:cs="Arial"/>
          <w:sz w:val="22"/>
          <w:szCs w:val="22"/>
        </w:rPr>
      </w:pPr>
    </w:p>
    <w:p w:rsidR="00EF214C" w:rsidRPr="00204BA4" w:rsidRDefault="00EF214C" w:rsidP="00EF214C">
      <w:pPr>
        <w:pStyle w:val="Tekstpodstawowy"/>
        <w:rPr>
          <w:rFonts w:ascii="Arial" w:hAnsi="Arial" w:cs="Arial"/>
          <w:sz w:val="22"/>
          <w:szCs w:val="22"/>
        </w:rPr>
      </w:pPr>
      <w:r w:rsidRPr="00204BA4">
        <w:rPr>
          <w:rFonts w:ascii="Arial" w:hAnsi="Arial" w:cs="Arial"/>
          <w:sz w:val="22"/>
          <w:szCs w:val="22"/>
        </w:rPr>
        <w:tab/>
        <w:t xml:space="preserve">Określenia podane w niniejszej </w:t>
      </w:r>
      <w:proofErr w:type="spellStart"/>
      <w:r w:rsidRPr="00204BA4">
        <w:rPr>
          <w:rFonts w:ascii="Arial" w:hAnsi="Arial" w:cs="Arial"/>
          <w:sz w:val="22"/>
          <w:szCs w:val="22"/>
        </w:rPr>
        <w:t>STWiORB</w:t>
      </w:r>
      <w:proofErr w:type="spellEnd"/>
      <w:r w:rsidRPr="00204BA4">
        <w:rPr>
          <w:rFonts w:ascii="Arial" w:hAnsi="Arial" w:cs="Arial"/>
          <w:sz w:val="22"/>
          <w:szCs w:val="22"/>
        </w:rPr>
        <w:t xml:space="preserve"> są zgodne z obowiązującymi odpowiednimi Polskimi Normami:</w:t>
      </w:r>
    </w:p>
    <w:p w:rsidR="00EF214C" w:rsidRPr="00204BA4" w:rsidRDefault="00EF214C" w:rsidP="00EF214C">
      <w:pPr>
        <w:pStyle w:val="Tekstpodstawowy"/>
        <w:ind w:left="709" w:hanging="709"/>
        <w:rPr>
          <w:rFonts w:ascii="Arial" w:hAnsi="Arial" w:cs="Arial"/>
          <w:sz w:val="22"/>
          <w:szCs w:val="22"/>
        </w:rPr>
      </w:pPr>
      <w:r w:rsidRPr="00204BA4">
        <w:rPr>
          <w:rFonts w:ascii="Arial" w:hAnsi="Arial" w:cs="Arial"/>
          <w:b/>
          <w:sz w:val="22"/>
          <w:szCs w:val="22"/>
        </w:rPr>
        <w:t>1.4.</w:t>
      </w:r>
      <w:r w:rsidR="00456CE4">
        <w:rPr>
          <w:rFonts w:ascii="Arial" w:hAnsi="Arial" w:cs="Arial"/>
          <w:b/>
          <w:sz w:val="22"/>
          <w:szCs w:val="22"/>
        </w:rPr>
        <w:t>1</w:t>
      </w:r>
      <w:r w:rsidRPr="00204BA4">
        <w:rPr>
          <w:rFonts w:ascii="Arial" w:hAnsi="Arial" w:cs="Arial"/>
          <w:b/>
          <w:sz w:val="22"/>
          <w:szCs w:val="22"/>
        </w:rPr>
        <w:t>.  Kanalizacja kablowa</w:t>
      </w:r>
      <w:r w:rsidRPr="00204BA4">
        <w:rPr>
          <w:rFonts w:ascii="Arial" w:hAnsi="Arial" w:cs="Arial"/>
          <w:sz w:val="22"/>
          <w:szCs w:val="22"/>
        </w:rPr>
        <w:t xml:space="preserve"> – zespół ciągów podziemnych z wbudowanymi studniami przeznaczony do prowadzenia kabli telekomunikacyjnych.</w:t>
      </w:r>
    </w:p>
    <w:p w:rsidR="00EF214C" w:rsidRPr="00204BA4" w:rsidRDefault="00EF214C" w:rsidP="00EF214C">
      <w:pPr>
        <w:pStyle w:val="Tekstpodstawowy"/>
        <w:ind w:left="709" w:hanging="709"/>
        <w:rPr>
          <w:rFonts w:ascii="Arial" w:hAnsi="Arial" w:cs="Arial"/>
          <w:sz w:val="22"/>
          <w:szCs w:val="22"/>
        </w:rPr>
      </w:pPr>
      <w:r w:rsidRPr="00204BA4">
        <w:rPr>
          <w:rFonts w:ascii="Arial" w:hAnsi="Arial" w:cs="Arial"/>
          <w:b/>
          <w:sz w:val="22"/>
          <w:szCs w:val="22"/>
        </w:rPr>
        <w:t>1.4.</w:t>
      </w:r>
      <w:r w:rsidR="00456CE4">
        <w:rPr>
          <w:rFonts w:ascii="Arial" w:hAnsi="Arial" w:cs="Arial"/>
          <w:b/>
          <w:sz w:val="22"/>
          <w:szCs w:val="22"/>
        </w:rPr>
        <w:t>2</w:t>
      </w:r>
      <w:r w:rsidRPr="00204BA4">
        <w:rPr>
          <w:rFonts w:ascii="Arial" w:hAnsi="Arial" w:cs="Arial"/>
          <w:b/>
          <w:sz w:val="22"/>
          <w:szCs w:val="22"/>
        </w:rPr>
        <w:t>.</w:t>
      </w:r>
      <w:r w:rsidRPr="00204BA4">
        <w:rPr>
          <w:rFonts w:ascii="Arial" w:hAnsi="Arial" w:cs="Arial"/>
          <w:b/>
          <w:sz w:val="22"/>
          <w:szCs w:val="22"/>
        </w:rPr>
        <w:tab/>
        <w:t>Ciąg kanalizacji</w:t>
      </w:r>
      <w:r w:rsidRPr="00204BA4">
        <w:rPr>
          <w:rFonts w:ascii="Arial" w:hAnsi="Arial" w:cs="Arial"/>
          <w:sz w:val="22"/>
          <w:szCs w:val="22"/>
        </w:rPr>
        <w:t xml:space="preserve"> – rury ułożone w wykopie pojedynczo lub w zestawach pozwalających uzyskać potrzebną liczbę otworów kanalizacji.</w:t>
      </w:r>
    </w:p>
    <w:p w:rsidR="00EF214C" w:rsidRPr="00204BA4" w:rsidRDefault="00EF214C" w:rsidP="00EF214C">
      <w:pPr>
        <w:pStyle w:val="Tekstpodstawowy"/>
        <w:ind w:left="709" w:hanging="709"/>
        <w:rPr>
          <w:rFonts w:ascii="Arial" w:hAnsi="Arial" w:cs="Arial"/>
          <w:sz w:val="22"/>
          <w:szCs w:val="22"/>
        </w:rPr>
      </w:pPr>
      <w:r w:rsidRPr="00204BA4">
        <w:rPr>
          <w:rFonts w:ascii="Arial" w:hAnsi="Arial" w:cs="Arial"/>
          <w:b/>
          <w:sz w:val="22"/>
          <w:szCs w:val="22"/>
        </w:rPr>
        <w:t>1.4.</w:t>
      </w:r>
      <w:r w:rsidR="00456CE4">
        <w:rPr>
          <w:rFonts w:ascii="Arial" w:hAnsi="Arial" w:cs="Arial"/>
          <w:b/>
          <w:sz w:val="22"/>
          <w:szCs w:val="22"/>
        </w:rPr>
        <w:t>3</w:t>
      </w:r>
      <w:r w:rsidRPr="00204BA4">
        <w:rPr>
          <w:rFonts w:ascii="Arial" w:hAnsi="Arial" w:cs="Arial"/>
          <w:b/>
          <w:sz w:val="22"/>
          <w:szCs w:val="22"/>
        </w:rPr>
        <w:t>.</w:t>
      </w:r>
      <w:r w:rsidRPr="00204BA4">
        <w:rPr>
          <w:rFonts w:ascii="Arial" w:hAnsi="Arial" w:cs="Arial"/>
          <w:b/>
          <w:sz w:val="22"/>
          <w:szCs w:val="22"/>
        </w:rPr>
        <w:tab/>
        <w:t>Studnia kablowa</w:t>
      </w:r>
      <w:r w:rsidRPr="00204BA4">
        <w:rPr>
          <w:rFonts w:ascii="Arial" w:hAnsi="Arial" w:cs="Arial"/>
          <w:sz w:val="22"/>
          <w:szCs w:val="22"/>
        </w:rPr>
        <w:t xml:space="preserve"> – pomieszczenie podziemne wbudowane między ciągi kanalizacji kablowej w celu umożliwienia wciągania, montażu i konserwacji kabli.</w:t>
      </w:r>
    </w:p>
    <w:p w:rsidR="00EF214C" w:rsidRPr="00B40B7E" w:rsidRDefault="00EF214C" w:rsidP="00EF214C">
      <w:pPr>
        <w:widowControl w:val="0"/>
        <w:suppressAutoHyphens/>
        <w:jc w:val="both"/>
        <w:rPr>
          <w:rFonts w:ascii="Arial" w:hAnsi="Arial" w:cs="Arial"/>
          <w:sz w:val="22"/>
          <w:szCs w:val="22"/>
        </w:rPr>
      </w:pPr>
      <w:r w:rsidRPr="00B40B7E">
        <w:rPr>
          <w:rFonts w:ascii="Arial" w:hAnsi="Arial" w:cs="Arial"/>
          <w:b/>
          <w:sz w:val="22"/>
          <w:szCs w:val="22"/>
        </w:rPr>
        <w:t>1.4.</w:t>
      </w:r>
      <w:r w:rsidR="00B40B7E">
        <w:rPr>
          <w:rFonts w:ascii="Arial" w:hAnsi="Arial" w:cs="Arial"/>
          <w:b/>
          <w:sz w:val="22"/>
          <w:szCs w:val="22"/>
        </w:rPr>
        <w:t>4</w:t>
      </w:r>
      <w:r w:rsidRPr="00B40B7E">
        <w:rPr>
          <w:rFonts w:ascii="Arial" w:hAnsi="Arial" w:cs="Arial"/>
          <w:b/>
          <w:sz w:val="22"/>
          <w:szCs w:val="22"/>
        </w:rPr>
        <w:t>.</w:t>
      </w:r>
      <w:r w:rsidRPr="00B40B7E">
        <w:rPr>
          <w:rFonts w:ascii="Arial" w:hAnsi="Arial" w:cs="Arial"/>
          <w:b/>
          <w:sz w:val="22"/>
          <w:szCs w:val="22"/>
        </w:rPr>
        <w:tab/>
        <w:t>Sieć abonencka</w:t>
      </w:r>
      <w:r w:rsidRPr="00B40B7E">
        <w:rPr>
          <w:rFonts w:ascii="Arial" w:hAnsi="Arial" w:cs="Arial"/>
          <w:sz w:val="22"/>
          <w:szCs w:val="22"/>
        </w:rPr>
        <w:t xml:space="preserve"> – część sieci miejscowej na odcinku od centrali telefonicznej do aparatów telefonicznych lub central telefonicznych.</w:t>
      </w:r>
    </w:p>
    <w:p w:rsidR="00B40B7E" w:rsidRPr="00B40B7E" w:rsidRDefault="00B40B7E" w:rsidP="00B40B7E">
      <w:pPr>
        <w:widowControl w:val="0"/>
        <w:suppressAutoHyphens/>
        <w:jc w:val="both"/>
        <w:rPr>
          <w:rFonts w:ascii="Arial" w:hAnsi="Arial" w:cs="Arial"/>
          <w:sz w:val="22"/>
          <w:szCs w:val="22"/>
        </w:rPr>
      </w:pPr>
      <w:r w:rsidRPr="00B40B7E">
        <w:rPr>
          <w:rFonts w:ascii="Arial" w:hAnsi="Arial" w:cs="Arial"/>
          <w:b/>
          <w:sz w:val="22"/>
          <w:szCs w:val="22"/>
        </w:rPr>
        <w:t>1.4.</w:t>
      </w:r>
      <w:r>
        <w:rPr>
          <w:rFonts w:ascii="Arial" w:hAnsi="Arial" w:cs="Arial"/>
          <w:b/>
          <w:sz w:val="22"/>
          <w:szCs w:val="22"/>
        </w:rPr>
        <w:t>5</w:t>
      </w:r>
      <w:r w:rsidRPr="00B40B7E">
        <w:rPr>
          <w:rFonts w:ascii="Arial" w:hAnsi="Arial" w:cs="Arial"/>
          <w:b/>
          <w:sz w:val="22"/>
          <w:szCs w:val="22"/>
        </w:rPr>
        <w:t>.</w:t>
      </w:r>
      <w:r w:rsidRPr="00B40B7E">
        <w:rPr>
          <w:rFonts w:ascii="Arial" w:hAnsi="Arial" w:cs="Arial"/>
          <w:b/>
          <w:sz w:val="22"/>
          <w:szCs w:val="22"/>
        </w:rPr>
        <w:tab/>
        <w:t>Ziemna linia telekomunikacyjna</w:t>
      </w:r>
      <w:r w:rsidRPr="00B40B7E">
        <w:rPr>
          <w:rFonts w:ascii="Arial" w:hAnsi="Arial" w:cs="Arial"/>
          <w:sz w:val="22"/>
          <w:szCs w:val="22"/>
        </w:rPr>
        <w:t xml:space="preserve"> – linia kablowa składająca się z kabli </w:t>
      </w:r>
    </w:p>
    <w:p w:rsidR="00B40B7E" w:rsidRPr="00B40B7E" w:rsidRDefault="00B40B7E" w:rsidP="00B40B7E">
      <w:pPr>
        <w:widowControl w:val="0"/>
        <w:suppressAutoHyphens/>
        <w:jc w:val="both"/>
        <w:rPr>
          <w:rFonts w:ascii="Arial" w:hAnsi="Arial" w:cs="Arial"/>
          <w:sz w:val="22"/>
          <w:szCs w:val="22"/>
        </w:rPr>
      </w:pPr>
      <w:r w:rsidRPr="00B40B7E">
        <w:rPr>
          <w:rFonts w:ascii="Arial" w:hAnsi="Arial" w:cs="Arial"/>
          <w:sz w:val="22"/>
          <w:szCs w:val="22"/>
        </w:rPr>
        <w:t xml:space="preserve">          ułożonych bezpośrednio w ziemi.</w:t>
      </w:r>
    </w:p>
    <w:p w:rsidR="00B40B7E" w:rsidRPr="00B40B7E" w:rsidRDefault="00B40B7E" w:rsidP="00B40B7E">
      <w:pPr>
        <w:widowControl w:val="0"/>
        <w:suppressAutoHyphens/>
        <w:jc w:val="both"/>
        <w:rPr>
          <w:rFonts w:ascii="Arial" w:hAnsi="Arial" w:cs="Arial"/>
          <w:sz w:val="22"/>
          <w:szCs w:val="22"/>
        </w:rPr>
      </w:pPr>
      <w:r w:rsidRPr="00B40B7E">
        <w:rPr>
          <w:rFonts w:ascii="Arial" w:hAnsi="Arial" w:cs="Arial"/>
          <w:b/>
          <w:sz w:val="22"/>
          <w:szCs w:val="22"/>
        </w:rPr>
        <w:t>1.4.</w:t>
      </w:r>
      <w:r>
        <w:rPr>
          <w:rFonts w:ascii="Arial" w:hAnsi="Arial" w:cs="Arial"/>
          <w:b/>
          <w:sz w:val="22"/>
          <w:szCs w:val="22"/>
        </w:rPr>
        <w:t>6</w:t>
      </w:r>
      <w:r w:rsidRPr="00B40B7E">
        <w:rPr>
          <w:rFonts w:ascii="Arial" w:hAnsi="Arial" w:cs="Arial"/>
          <w:b/>
          <w:sz w:val="22"/>
          <w:szCs w:val="22"/>
        </w:rPr>
        <w:t>.</w:t>
      </w:r>
      <w:r w:rsidRPr="00B40B7E">
        <w:rPr>
          <w:rFonts w:ascii="Arial" w:hAnsi="Arial" w:cs="Arial"/>
          <w:b/>
          <w:sz w:val="22"/>
          <w:szCs w:val="22"/>
        </w:rPr>
        <w:tab/>
        <w:t xml:space="preserve">Kablowa sieć miejscowa </w:t>
      </w:r>
      <w:r w:rsidRPr="00B40B7E">
        <w:rPr>
          <w:rFonts w:ascii="Arial" w:hAnsi="Arial" w:cs="Arial"/>
          <w:sz w:val="22"/>
          <w:szCs w:val="22"/>
        </w:rPr>
        <w:t xml:space="preserve">- sieć łączy telefonicznych z urządzeniami </w:t>
      </w:r>
      <w:r w:rsidRPr="00B40B7E">
        <w:rPr>
          <w:rFonts w:ascii="Arial" w:hAnsi="Arial" w:cs="Arial"/>
          <w:sz w:val="22"/>
          <w:szCs w:val="22"/>
        </w:rPr>
        <w:tab/>
        <w:t xml:space="preserve">liniowymi, łącząca centrale telefoniczne między sobą oraz centrale </w:t>
      </w:r>
      <w:r w:rsidRPr="00B40B7E">
        <w:rPr>
          <w:rFonts w:ascii="Arial" w:hAnsi="Arial" w:cs="Arial"/>
          <w:sz w:val="22"/>
          <w:szCs w:val="22"/>
        </w:rPr>
        <w:tab/>
        <w:t>telefoniczne ze stacjami abonenckimi.</w:t>
      </w:r>
    </w:p>
    <w:p w:rsidR="00B40B7E" w:rsidRPr="00B40B7E" w:rsidRDefault="00B40B7E" w:rsidP="00B40B7E">
      <w:pPr>
        <w:widowControl w:val="0"/>
        <w:suppressAutoHyphens/>
        <w:jc w:val="both"/>
        <w:rPr>
          <w:rFonts w:ascii="Arial" w:hAnsi="Arial" w:cs="Arial"/>
          <w:sz w:val="22"/>
          <w:szCs w:val="22"/>
        </w:rPr>
      </w:pPr>
      <w:r w:rsidRPr="00B40B7E">
        <w:rPr>
          <w:rFonts w:ascii="Arial" w:hAnsi="Arial" w:cs="Arial"/>
          <w:b/>
          <w:sz w:val="22"/>
          <w:szCs w:val="22"/>
        </w:rPr>
        <w:t>1.4.7.</w:t>
      </w:r>
      <w:r w:rsidRPr="00B40B7E">
        <w:rPr>
          <w:rFonts w:ascii="Arial" w:hAnsi="Arial" w:cs="Arial"/>
          <w:b/>
          <w:sz w:val="22"/>
          <w:szCs w:val="22"/>
        </w:rPr>
        <w:tab/>
        <w:t xml:space="preserve">Sieć rozdzielcza - </w:t>
      </w:r>
      <w:r w:rsidRPr="00B40B7E">
        <w:rPr>
          <w:rFonts w:ascii="Arial" w:hAnsi="Arial" w:cs="Arial"/>
          <w:sz w:val="22"/>
          <w:szCs w:val="22"/>
        </w:rPr>
        <w:t xml:space="preserve">część linii abonenckiej obejmująca linie od szafek </w:t>
      </w:r>
      <w:r w:rsidRPr="00B40B7E">
        <w:rPr>
          <w:rFonts w:ascii="Arial" w:hAnsi="Arial" w:cs="Arial"/>
          <w:sz w:val="22"/>
          <w:szCs w:val="22"/>
        </w:rPr>
        <w:tab/>
        <w:t>kablowych do głowic, puszek i skrzynek kablowych.</w:t>
      </w:r>
    </w:p>
    <w:p w:rsidR="00B40B7E" w:rsidRPr="00B40B7E" w:rsidRDefault="00B40B7E" w:rsidP="00B40B7E">
      <w:pPr>
        <w:widowControl w:val="0"/>
        <w:suppressAutoHyphens/>
        <w:ind w:left="709" w:hanging="709"/>
        <w:jc w:val="both"/>
        <w:rPr>
          <w:rFonts w:ascii="Arial" w:hAnsi="Arial" w:cs="Arial"/>
          <w:sz w:val="22"/>
          <w:szCs w:val="22"/>
        </w:rPr>
      </w:pPr>
      <w:r w:rsidRPr="00B40B7E">
        <w:rPr>
          <w:rFonts w:ascii="Arial" w:hAnsi="Arial" w:cs="Arial"/>
          <w:b/>
          <w:sz w:val="22"/>
          <w:szCs w:val="22"/>
        </w:rPr>
        <w:t>1.4.</w:t>
      </w:r>
      <w:r>
        <w:rPr>
          <w:rFonts w:ascii="Arial" w:hAnsi="Arial" w:cs="Arial"/>
          <w:b/>
          <w:sz w:val="22"/>
          <w:szCs w:val="22"/>
        </w:rPr>
        <w:t>8</w:t>
      </w:r>
      <w:r w:rsidRPr="00B40B7E">
        <w:rPr>
          <w:rFonts w:ascii="Arial" w:hAnsi="Arial" w:cs="Arial"/>
          <w:b/>
          <w:sz w:val="22"/>
          <w:szCs w:val="22"/>
        </w:rPr>
        <w:t>.</w:t>
      </w:r>
      <w:r w:rsidRPr="00B40B7E">
        <w:rPr>
          <w:rFonts w:ascii="Arial" w:hAnsi="Arial" w:cs="Arial"/>
          <w:b/>
          <w:sz w:val="22"/>
          <w:szCs w:val="22"/>
        </w:rPr>
        <w:tab/>
        <w:t>Kable światłowodowe</w:t>
      </w:r>
      <w:r w:rsidRPr="00B40B7E">
        <w:rPr>
          <w:rFonts w:ascii="Arial" w:hAnsi="Arial" w:cs="Arial"/>
          <w:sz w:val="22"/>
          <w:szCs w:val="22"/>
        </w:rPr>
        <w:t xml:space="preserve"> - (optotelekomunikacyjne, OTK) z torami w postaci włókien światłowodowych, wzdłuż których jako nośniki informacji przesyłane są impulsy świetlne.</w:t>
      </w:r>
    </w:p>
    <w:p w:rsidR="00EF214C" w:rsidRPr="00204BA4" w:rsidRDefault="00EF214C" w:rsidP="00EF214C">
      <w:pPr>
        <w:widowControl w:val="0"/>
        <w:suppressAutoHyphens/>
        <w:jc w:val="both"/>
        <w:rPr>
          <w:rFonts w:ascii="Arial" w:hAnsi="Arial" w:cs="Arial"/>
          <w:sz w:val="22"/>
          <w:szCs w:val="22"/>
        </w:rPr>
      </w:pPr>
    </w:p>
    <w:p w:rsidR="00EF214C" w:rsidRPr="00204BA4" w:rsidRDefault="00EF214C" w:rsidP="00EF214C">
      <w:pPr>
        <w:pStyle w:val="Nagwek2"/>
        <w:widowControl w:val="0"/>
        <w:numPr>
          <w:ilvl w:val="1"/>
          <w:numId w:val="0"/>
        </w:numPr>
        <w:tabs>
          <w:tab w:val="left" w:pos="0"/>
        </w:tabs>
        <w:suppressAutoHyphens/>
        <w:rPr>
          <w:rFonts w:ascii="Arial" w:hAnsi="Arial" w:cs="Arial"/>
          <w:color w:val="auto"/>
          <w:sz w:val="22"/>
          <w:szCs w:val="22"/>
        </w:rPr>
      </w:pPr>
      <w:bookmarkStart w:id="5" w:name="_Toc90991966"/>
      <w:r w:rsidRPr="00204BA4">
        <w:rPr>
          <w:rFonts w:ascii="Arial" w:hAnsi="Arial" w:cs="Arial"/>
          <w:i/>
          <w:color w:val="auto"/>
          <w:sz w:val="22"/>
          <w:szCs w:val="22"/>
        </w:rPr>
        <w:t>1.5. Ogólne wymagania dotyczące robót.</w:t>
      </w:r>
      <w:bookmarkEnd w:id="5"/>
    </w:p>
    <w:p w:rsidR="00EF214C" w:rsidRPr="00204BA4" w:rsidRDefault="00EF214C" w:rsidP="00EF214C">
      <w:pPr>
        <w:spacing w:after="120"/>
        <w:ind w:right="-57"/>
        <w:jc w:val="both"/>
        <w:rPr>
          <w:rFonts w:ascii="Arial" w:hAnsi="Arial" w:cs="Arial"/>
          <w:sz w:val="22"/>
          <w:szCs w:val="22"/>
        </w:rPr>
      </w:pPr>
    </w:p>
    <w:p w:rsidR="00EF214C" w:rsidRPr="00204BA4" w:rsidRDefault="00EF214C" w:rsidP="00EF214C">
      <w:pPr>
        <w:pStyle w:val="Normalnytekst"/>
        <w:rPr>
          <w:rFonts w:ascii="Arial" w:hAnsi="Arial" w:cs="Arial"/>
          <w:sz w:val="22"/>
          <w:szCs w:val="22"/>
        </w:rPr>
      </w:pPr>
      <w:r w:rsidRPr="00204BA4">
        <w:rPr>
          <w:rFonts w:ascii="Arial" w:hAnsi="Arial" w:cs="Arial"/>
          <w:sz w:val="22"/>
          <w:szCs w:val="22"/>
        </w:rPr>
        <w:tab/>
        <w:t xml:space="preserve">Wykonawca jest odpowiedzialny za jakość ich wykonania oraz za ich zgodność </w:t>
      </w:r>
      <w:r w:rsidRPr="00204BA4">
        <w:rPr>
          <w:rFonts w:ascii="Arial" w:hAnsi="Arial" w:cs="Arial"/>
          <w:sz w:val="22"/>
          <w:szCs w:val="22"/>
        </w:rPr>
        <w:br/>
        <w:t>z Dokumentacją Projektową, ST i poleceniami Inspektora Nadzoru.</w:t>
      </w:r>
    </w:p>
    <w:p w:rsidR="00EF214C" w:rsidRPr="00204BA4" w:rsidRDefault="00EF214C" w:rsidP="00EF214C">
      <w:pPr>
        <w:pStyle w:val="Normalnytekst"/>
        <w:rPr>
          <w:rFonts w:ascii="Arial" w:hAnsi="Arial" w:cs="Arial"/>
          <w:sz w:val="22"/>
          <w:szCs w:val="22"/>
        </w:rPr>
      </w:pPr>
      <w:r w:rsidRPr="00204BA4">
        <w:rPr>
          <w:rFonts w:ascii="Arial" w:hAnsi="Arial" w:cs="Arial"/>
          <w:sz w:val="22"/>
          <w:szCs w:val="22"/>
        </w:rPr>
        <w:tab/>
      </w:r>
    </w:p>
    <w:p w:rsidR="00EF214C" w:rsidRPr="00204BA4" w:rsidRDefault="00EF214C" w:rsidP="00EF214C">
      <w:pPr>
        <w:pStyle w:val="Normalnytekst"/>
        <w:rPr>
          <w:rFonts w:ascii="Arial" w:hAnsi="Arial" w:cs="Arial"/>
          <w:b/>
          <w:sz w:val="22"/>
          <w:szCs w:val="22"/>
        </w:rPr>
      </w:pPr>
      <w:r w:rsidRPr="00204BA4">
        <w:rPr>
          <w:rFonts w:ascii="Arial" w:hAnsi="Arial" w:cs="Arial"/>
          <w:b/>
          <w:sz w:val="22"/>
          <w:szCs w:val="22"/>
        </w:rPr>
        <w:t>Przekazanie frontu robót.</w:t>
      </w:r>
    </w:p>
    <w:p w:rsidR="00EF214C" w:rsidRPr="00204BA4" w:rsidRDefault="00EF214C" w:rsidP="00EF214C">
      <w:pPr>
        <w:pStyle w:val="Normalnytekst"/>
        <w:rPr>
          <w:rFonts w:ascii="Arial" w:hAnsi="Arial" w:cs="Arial"/>
          <w:sz w:val="22"/>
          <w:szCs w:val="22"/>
        </w:rPr>
      </w:pPr>
      <w:r w:rsidRPr="00204BA4">
        <w:rPr>
          <w:rFonts w:ascii="Arial" w:hAnsi="Arial" w:cs="Arial"/>
          <w:sz w:val="22"/>
          <w:szCs w:val="22"/>
        </w:rPr>
        <w:tab/>
        <w:t xml:space="preserve">Zamawiający, w terminie określonym w dokumentach umowy przekaże Wykonawcy teren budowy wraz ze wszystkimi wymaganymi uzgodnieniami prawnymi </w:t>
      </w:r>
      <w:r w:rsidRPr="00204BA4">
        <w:rPr>
          <w:rFonts w:ascii="Arial" w:hAnsi="Arial" w:cs="Arial"/>
          <w:sz w:val="22"/>
          <w:szCs w:val="22"/>
        </w:rPr>
        <w:br/>
        <w:t>i administracyjnymi oraz dwa komplety dokumentacji projektowej i komplet specyfikacji.</w:t>
      </w:r>
    </w:p>
    <w:p w:rsidR="00EF214C" w:rsidRPr="00204BA4" w:rsidRDefault="00EF214C" w:rsidP="00EF214C">
      <w:pPr>
        <w:pStyle w:val="Normalnytekst"/>
        <w:rPr>
          <w:rFonts w:ascii="Arial" w:hAnsi="Arial" w:cs="Arial"/>
          <w:sz w:val="22"/>
          <w:szCs w:val="22"/>
        </w:rPr>
      </w:pPr>
      <w:r w:rsidRPr="00204BA4">
        <w:rPr>
          <w:rFonts w:ascii="Arial" w:hAnsi="Arial" w:cs="Arial"/>
          <w:sz w:val="22"/>
          <w:szCs w:val="22"/>
        </w:rPr>
        <w:tab/>
        <w:t xml:space="preserve">Odbiór frontu robót przez Wykonawcę od Zleceniodawcy powinien być dokonany komisyjnie </w:t>
      </w:r>
      <w:r w:rsidRPr="00204BA4">
        <w:rPr>
          <w:rFonts w:ascii="Arial" w:hAnsi="Arial" w:cs="Arial"/>
          <w:sz w:val="22"/>
          <w:szCs w:val="22"/>
        </w:rPr>
        <w:br/>
        <w:t>z udziałem zainteresowanych stron i udokumentowany spisaniem protokołu.</w:t>
      </w:r>
    </w:p>
    <w:p w:rsidR="00EF214C" w:rsidRPr="00204BA4" w:rsidRDefault="00EF214C" w:rsidP="00EF214C">
      <w:pPr>
        <w:pStyle w:val="Normalnytekst"/>
        <w:rPr>
          <w:rFonts w:ascii="Arial" w:hAnsi="Arial" w:cs="Arial"/>
          <w:sz w:val="22"/>
          <w:szCs w:val="22"/>
        </w:rPr>
      </w:pPr>
    </w:p>
    <w:p w:rsidR="00EF214C" w:rsidRPr="00204BA4" w:rsidRDefault="00EF214C" w:rsidP="00EF214C">
      <w:pPr>
        <w:pStyle w:val="Normalnytekst"/>
        <w:rPr>
          <w:rFonts w:ascii="Arial" w:hAnsi="Arial" w:cs="Arial"/>
          <w:sz w:val="22"/>
          <w:szCs w:val="22"/>
        </w:rPr>
      </w:pPr>
    </w:p>
    <w:p w:rsidR="00EF214C" w:rsidRPr="00204BA4" w:rsidRDefault="00EF214C" w:rsidP="00EF214C">
      <w:pPr>
        <w:pStyle w:val="Normalnytekst"/>
        <w:rPr>
          <w:rFonts w:ascii="Arial" w:hAnsi="Arial" w:cs="Arial"/>
          <w:b/>
          <w:sz w:val="22"/>
          <w:szCs w:val="22"/>
        </w:rPr>
      </w:pPr>
      <w:r w:rsidRPr="00204BA4">
        <w:rPr>
          <w:rFonts w:ascii="Arial" w:hAnsi="Arial" w:cs="Arial"/>
          <w:b/>
          <w:sz w:val="22"/>
          <w:szCs w:val="22"/>
        </w:rPr>
        <w:t>Zgodność robót z dokumentacją projektową i Specyfikacją techniczną</w:t>
      </w:r>
    </w:p>
    <w:p w:rsidR="00EF214C" w:rsidRPr="00204BA4" w:rsidRDefault="00EF214C" w:rsidP="00EF214C">
      <w:pPr>
        <w:pStyle w:val="Normalnytekst"/>
        <w:rPr>
          <w:rFonts w:ascii="Arial" w:hAnsi="Arial" w:cs="Arial"/>
          <w:sz w:val="22"/>
          <w:szCs w:val="22"/>
        </w:rPr>
      </w:pPr>
      <w:r w:rsidRPr="00204BA4">
        <w:rPr>
          <w:rFonts w:ascii="Arial" w:hAnsi="Arial" w:cs="Arial"/>
          <w:sz w:val="22"/>
          <w:szCs w:val="22"/>
        </w:rPr>
        <w:tab/>
        <w:t xml:space="preserve">Dokumentacja projektowa, Specyfikacja Techniczna oraz dodatkowe dokumenty przekazane Wykonawcy przez Zamawiającego nadzoru stanowią załączniki do umowy, </w:t>
      </w:r>
      <w:r w:rsidRPr="00204BA4">
        <w:rPr>
          <w:rFonts w:ascii="Arial" w:hAnsi="Arial" w:cs="Arial"/>
          <w:sz w:val="22"/>
          <w:szCs w:val="22"/>
        </w:rPr>
        <w:br/>
        <w:t>a wymagania wyszczególnione w choćby jednym z nich są obowiązujące dla Wykonawcy tak, jakby zwarte były w całej dokumentacji.</w:t>
      </w:r>
    </w:p>
    <w:p w:rsidR="00EF214C" w:rsidRPr="00204BA4" w:rsidRDefault="00EF214C" w:rsidP="00EF214C">
      <w:pPr>
        <w:pStyle w:val="Normalnytekst"/>
        <w:rPr>
          <w:rFonts w:ascii="Arial" w:hAnsi="Arial" w:cs="Arial"/>
          <w:sz w:val="22"/>
          <w:szCs w:val="22"/>
        </w:rPr>
      </w:pPr>
      <w:r w:rsidRPr="00204BA4">
        <w:rPr>
          <w:rFonts w:ascii="Arial" w:hAnsi="Arial" w:cs="Arial"/>
          <w:sz w:val="22"/>
          <w:szCs w:val="22"/>
        </w:rPr>
        <w:tab/>
        <w:t xml:space="preserve">W przypadku rozbieżności w ustaleniach poszczególnych dokumentów obowiązuje kolejność ich ważności wymieniona w „Ogólnych warunkach umowy". Wykonawca nie może wykorzystać błędów opuszczeń w dokumentach kontraktowych, a o ich wykryciu natychmiast powiadomić Inspektora nadzoru, który dokona odpowiednich zmian i poprawek. Wszystkie wykonane roboty </w:t>
      </w:r>
      <w:r w:rsidRPr="00204BA4">
        <w:rPr>
          <w:rFonts w:ascii="Arial" w:hAnsi="Arial" w:cs="Arial"/>
          <w:sz w:val="22"/>
          <w:szCs w:val="22"/>
        </w:rPr>
        <w:br/>
        <w:t xml:space="preserve">i dostarczone materiały mają być zgodne z dokumentacją projektową </w:t>
      </w:r>
      <w:r w:rsidRPr="00204BA4">
        <w:rPr>
          <w:rFonts w:ascii="Arial" w:hAnsi="Arial" w:cs="Arial"/>
          <w:sz w:val="22"/>
          <w:szCs w:val="22"/>
        </w:rPr>
        <w:br/>
        <w:t>i Specyfikacją Techniczną.</w:t>
      </w:r>
    </w:p>
    <w:p w:rsidR="00EF214C" w:rsidRPr="00204BA4" w:rsidRDefault="00EF214C" w:rsidP="00EF214C">
      <w:pPr>
        <w:pStyle w:val="Normalnytekst"/>
        <w:rPr>
          <w:rFonts w:ascii="Arial" w:hAnsi="Arial" w:cs="Arial"/>
          <w:sz w:val="22"/>
          <w:szCs w:val="22"/>
        </w:rPr>
      </w:pPr>
      <w:r w:rsidRPr="00204BA4">
        <w:rPr>
          <w:rFonts w:ascii="Arial" w:hAnsi="Arial" w:cs="Arial"/>
          <w:sz w:val="22"/>
          <w:szCs w:val="22"/>
        </w:rPr>
        <w:tab/>
        <w:t xml:space="preserve">Wszelkie zmiany materiałów muszą być każdorazowo uzgadniane przez Wykonawcę </w:t>
      </w:r>
      <w:r w:rsidRPr="00204BA4">
        <w:rPr>
          <w:rFonts w:ascii="Arial" w:hAnsi="Arial" w:cs="Arial"/>
          <w:sz w:val="22"/>
          <w:szCs w:val="22"/>
        </w:rPr>
        <w:br/>
        <w:t>z Zamawiającym i Projektantem.</w:t>
      </w:r>
    </w:p>
    <w:p w:rsidR="00EF214C" w:rsidRPr="00204BA4" w:rsidRDefault="00EF214C" w:rsidP="00EF214C">
      <w:pPr>
        <w:pStyle w:val="Normalnytekst"/>
        <w:rPr>
          <w:rFonts w:ascii="Arial" w:hAnsi="Arial" w:cs="Arial"/>
          <w:sz w:val="22"/>
          <w:szCs w:val="22"/>
        </w:rPr>
      </w:pPr>
    </w:p>
    <w:p w:rsidR="00EF214C" w:rsidRPr="00204BA4" w:rsidRDefault="00EF214C" w:rsidP="00EF214C">
      <w:pPr>
        <w:pStyle w:val="Normalnytekst"/>
        <w:rPr>
          <w:rFonts w:ascii="Arial" w:hAnsi="Arial" w:cs="Arial"/>
          <w:b/>
          <w:sz w:val="22"/>
          <w:szCs w:val="22"/>
        </w:rPr>
      </w:pPr>
      <w:r w:rsidRPr="00204BA4">
        <w:rPr>
          <w:rFonts w:ascii="Arial" w:hAnsi="Arial" w:cs="Arial"/>
          <w:b/>
          <w:sz w:val="22"/>
          <w:szCs w:val="22"/>
        </w:rPr>
        <w:t>Ochrona przeciwpożarowa.</w:t>
      </w:r>
    </w:p>
    <w:p w:rsidR="00EF214C" w:rsidRPr="00204BA4" w:rsidRDefault="00EF214C" w:rsidP="00EF214C">
      <w:pPr>
        <w:pStyle w:val="Normalnytekst"/>
        <w:rPr>
          <w:rFonts w:ascii="Arial" w:hAnsi="Arial" w:cs="Arial"/>
          <w:sz w:val="22"/>
          <w:szCs w:val="22"/>
        </w:rPr>
      </w:pPr>
      <w:r w:rsidRPr="00204BA4">
        <w:rPr>
          <w:rFonts w:ascii="Arial" w:hAnsi="Arial" w:cs="Arial"/>
          <w:sz w:val="22"/>
          <w:szCs w:val="22"/>
        </w:rPr>
        <w:tab/>
        <w:t>Wykonawca wykonując prace będzie przestrzegać przepisy ochrony przeciwpożarowej. Wykonawca będzie odpowiedzialny za wszelkie straty spowodowane pożarem wywołanym jako rezultat realizacji robót albo przez personel Wykonawcy.</w:t>
      </w:r>
    </w:p>
    <w:p w:rsidR="00EF214C" w:rsidRPr="00204BA4" w:rsidRDefault="00EF214C" w:rsidP="00EF214C">
      <w:pPr>
        <w:pStyle w:val="Normalnytekst"/>
        <w:rPr>
          <w:rFonts w:ascii="Arial" w:hAnsi="Arial" w:cs="Arial"/>
          <w:sz w:val="22"/>
          <w:szCs w:val="22"/>
        </w:rPr>
      </w:pPr>
    </w:p>
    <w:p w:rsidR="00EF214C" w:rsidRPr="00204BA4" w:rsidRDefault="00EF214C" w:rsidP="00EF214C">
      <w:pPr>
        <w:pStyle w:val="Normalnytekst"/>
        <w:rPr>
          <w:rFonts w:ascii="Arial" w:hAnsi="Arial" w:cs="Arial"/>
          <w:b/>
          <w:sz w:val="22"/>
          <w:szCs w:val="22"/>
        </w:rPr>
      </w:pPr>
      <w:r w:rsidRPr="00204BA4">
        <w:rPr>
          <w:rFonts w:ascii="Arial" w:hAnsi="Arial" w:cs="Arial"/>
          <w:b/>
          <w:sz w:val="22"/>
          <w:szCs w:val="22"/>
        </w:rPr>
        <w:t>Bezpieczeństwo i higiena pracy.</w:t>
      </w:r>
    </w:p>
    <w:p w:rsidR="00EF214C" w:rsidRPr="00204BA4" w:rsidRDefault="00EF214C" w:rsidP="00EF214C">
      <w:pPr>
        <w:pStyle w:val="Normalnytekst"/>
        <w:rPr>
          <w:rFonts w:ascii="Arial" w:hAnsi="Arial" w:cs="Arial"/>
          <w:sz w:val="22"/>
          <w:szCs w:val="22"/>
        </w:rPr>
      </w:pPr>
      <w:r w:rsidRPr="00204BA4">
        <w:rPr>
          <w:rFonts w:ascii="Arial" w:hAnsi="Arial" w:cs="Arial"/>
          <w:sz w:val="22"/>
          <w:szCs w:val="22"/>
        </w:rPr>
        <w:tab/>
        <w:t xml:space="preserve">Podczas wykonywania robót Wykonawca będzie przestrzegać przepisów bezpieczeństwa </w:t>
      </w:r>
      <w:r w:rsidRPr="00204BA4">
        <w:rPr>
          <w:rFonts w:ascii="Arial" w:hAnsi="Arial" w:cs="Arial"/>
          <w:sz w:val="22"/>
          <w:szCs w:val="22"/>
        </w:rPr>
        <w:br/>
        <w:t>i higieny pracy. W szczególności Wykonawca ma obowiązek zadbać, aby personel nie wykonywał prac w warunkach niebezpiecznych, szkodliwych dla zdrowia oraz niespełniających odpowiednich wymagań sanitarnych. Wykonawca zapewni i będzie utrzymywał wszelkie urządzenia zabezpieczające, socjalne oraz sprzęt i odpowiednią odzież dla ochrony życia i zdrowia osób zatrudnionych na budowie.</w:t>
      </w:r>
    </w:p>
    <w:p w:rsidR="00EF214C" w:rsidRPr="00204BA4" w:rsidRDefault="00EF214C" w:rsidP="00EF214C">
      <w:pPr>
        <w:pStyle w:val="Normalnytekst"/>
        <w:rPr>
          <w:rFonts w:ascii="Arial" w:hAnsi="Arial" w:cs="Arial"/>
          <w:sz w:val="22"/>
          <w:szCs w:val="22"/>
        </w:rPr>
      </w:pPr>
      <w:r w:rsidRPr="00204BA4">
        <w:rPr>
          <w:rFonts w:ascii="Arial" w:hAnsi="Arial" w:cs="Arial"/>
          <w:sz w:val="22"/>
          <w:szCs w:val="22"/>
        </w:rPr>
        <w:tab/>
      </w:r>
    </w:p>
    <w:p w:rsidR="00EF214C" w:rsidRPr="00204BA4" w:rsidRDefault="00EF214C" w:rsidP="00EF214C">
      <w:pPr>
        <w:pStyle w:val="Normalnytekst"/>
        <w:rPr>
          <w:rFonts w:ascii="Arial" w:hAnsi="Arial" w:cs="Arial"/>
          <w:b/>
          <w:sz w:val="22"/>
          <w:szCs w:val="22"/>
        </w:rPr>
      </w:pPr>
      <w:r w:rsidRPr="00204BA4">
        <w:rPr>
          <w:rFonts w:ascii="Arial" w:hAnsi="Arial" w:cs="Arial"/>
          <w:b/>
          <w:sz w:val="22"/>
          <w:szCs w:val="22"/>
        </w:rPr>
        <w:t>Ochrona i utrzymanie robót.</w:t>
      </w:r>
    </w:p>
    <w:p w:rsidR="00EF214C" w:rsidRPr="00204BA4" w:rsidRDefault="00EF214C" w:rsidP="00EF214C">
      <w:pPr>
        <w:pStyle w:val="Normalnytekst"/>
        <w:rPr>
          <w:rFonts w:ascii="Arial" w:hAnsi="Arial" w:cs="Arial"/>
          <w:sz w:val="22"/>
          <w:szCs w:val="22"/>
        </w:rPr>
      </w:pPr>
      <w:r w:rsidRPr="00204BA4">
        <w:rPr>
          <w:rFonts w:ascii="Arial" w:hAnsi="Arial" w:cs="Arial"/>
          <w:sz w:val="22"/>
          <w:szCs w:val="22"/>
        </w:rPr>
        <w:tab/>
        <w:t>Wykonawca będzie odpowiedzialny za ochronę robót i za wszelkie materiały i urządzenia używane do prac od daty rozpoczęcia do daty odbioru końcowego.</w:t>
      </w:r>
    </w:p>
    <w:p w:rsidR="00EF214C" w:rsidRPr="00204BA4" w:rsidRDefault="00EF214C" w:rsidP="00EF214C">
      <w:pPr>
        <w:pStyle w:val="Normalnytekst"/>
        <w:rPr>
          <w:rFonts w:ascii="Arial" w:hAnsi="Arial" w:cs="Arial"/>
          <w:sz w:val="22"/>
          <w:szCs w:val="22"/>
        </w:rPr>
      </w:pPr>
    </w:p>
    <w:p w:rsidR="00EF214C" w:rsidRPr="00204BA4" w:rsidRDefault="00EF214C" w:rsidP="00EF214C">
      <w:pPr>
        <w:pStyle w:val="Normalnytekst"/>
        <w:rPr>
          <w:rFonts w:ascii="Arial" w:hAnsi="Arial" w:cs="Arial"/>
          <w:b/>
          <w:sz w:val="22"/>
          <w:szCs w:val="22"/>
        </w:rPr>
      </w:pPr>
      <w:r w:rsidRPr="00204BA4">
        <w:rPr>
          <w:rFonts w:ascii="Arial" w:hAnsi="Arial" w:cs="Arial"/>
          <w:b/>
          <w:sz w:val="22"/>
          <w:szCs w:val="22"/>
        </w:rPr>
        <w:t>Koordynacja robót budowlano-montażowych z innymi robotami.</w:t>
      </w:r>
    </w:p>
    <w:p w:rsidR="00EF214C" w:rsidRPr="00204BA4" w:rsidRDefault="00EF214C" w:rsidP="00EF214C">
      <w:pPr>
        <w:pStyle w:val="Normalnytekst"/>
        <w:rPr>
          <w:rFonts w:ascii="Arial" w:hAnsi="Arial" w:cs="Arial"/>
          <w:sz w:val="22"/>
          <w:szCs w:val="22"/>
        </w:rPr>
      </w:pPr>
      <w:r w:rsidRPr="00204BA4">
        <w:rPr>
          <w:rFonts w:ascii="Arial" w:hAnsi="Arial" w:cs="Arial"/>
          <w:sz w:val="22"/>
          <w:szCs w:val="22"/>
        </w:rPr>
        <w:tab/>
        <w:t>Koordynacja robót budowlano-montażowych poszczególnych rodzajów powinna</w:t>
      </w:r>
      <w:r w:rsidRPr="00204BA4">
        <w:rPr>
          <w:rFonts w:ascii="Arial" w:hAnsi="Arial" w:cs="Arial"/>
          <w:sz w:val="22"/>
          <w:szCs w:val="22"/>
        </w:rPr>
        <w:tab/>
        <w:t xml:space="preserve"> być dokonywana we wszystkich fazach budowy.</w:t>
      </w:r>
    </w:p>
    <w:p w:rsidR="00EF214C" w:rsidRPr="00204BA4" w:rsidRDefault="00EF214C" w:rsidP="00EF214C">
      <w:pPr>
        <w:pStyle w:val="Normalnytekst"/>
        <w:rPr>
          <w:rFonts w:ascii="Arial" w:hAnsi="Arial" w:cs="Arial"/>
          <w:sz w:val="22"/>
          <w:szCs w:val="22"/>
        </w:rPr>
      </w:pPr>
      <w:r w:rsidRPr="00204BA4">
        <w:rPr>
          <w:rFonts w:ascii="Arial" w:hAnsi="Arial" w:cs="Arial"/>
          <w:sz w:val="22"/>
          <w:szCs w:val="22"/>
        </w:rPr>
        <w:tab/>
        <w:t>Koordynacją należy objąć projekt organizacji budowy, szczegółowy harmonogram robót teletechnicznych oraz pomocnicze roboty ogólnobudowlane związane z robotami teletechnicznymi.</w:t>
      </w:r>
    </w:p>
    <w:p w:rsidR="00EF214C" w:rsidRPr="00204BA4" w:rsidRDefault="00EF214C" w:rsidP="00EF214C">
      <w:pPr>
        <w:pStyle w:val="Normalnytekst"/>
        <w:rPr>
          <w:rFonts w:ascii="Arial" w:hAnsi="Arial" w:cs="Arial"/>
          <w:sz w:val="22"/>
          <w:szCs w:val="22"/>
        </w:rPr>
      </w:pPr>
    </w:p>
    <w:p w:rsidR="00EF214C" w:rsidRPr="00204BA4" w:rsidRDefault="00EF214C" w:rsidP="00EF214C">
      <w:pPr>
        <w:pStyle w:val="Normalnytekst"/>
        <w:rPr>
          <w:rFonts w:ascii="Arial" w:hAnsi="Arial" w:cs="Arial"/>
          <w:b/>
          <w:sz w:val="22"/>
          <w:szCs w:val="22"/>
        </w:rPr>
      </w:pPr>
      <w:r w:rsidRPr="00204BA4">
        <w:rPr>
          <w:rFonts w:ascii="Arial" w:hAnsi="Arial" w:cs="Arial"/>
          <w:b/>
          <w:sz w:val="22"/>
          <w:szCs w:val="22"/>
        </w:rPr>
        <w:t>Ochrona środowiska.</w:t>
      </w:r>
    </w:p>
    <w:p w:rsidR="00EF214C" w:rsidRPr="00204BA4" w:rsidRDefault="00EF214C" w:rsidP="00EF214C">
      <w:pPr>
        <w:pStyle w:val="Normalnytekst"/>
        <w:rPr>
          <w:rFonts w:ascii="Arial" w:hAnsi="Arial" w:cs="Arial"/>
          <w:sz w:val="22"/>
          <w:szCs w:val="22"/>
        </w:rPr>
      </w:pPr>
      <w:r w:rsidRPr="00204BA4">
        <w:rPr>
          <w:rFonts w:ascii="Arial" w:hAnsi="Arial" w:cs="Arial"/>
          <w:sz w:val="22"/>
          <w:szCs w:val="22"/>
        </w:rPr>
        <w:tab/>
        <w:t xml:space="preserve">W czasie wykonywania robót Wykonawca ma obowiązek znać i stosować w czasie prowadzenia robót wszelkie przepisy dotyczące ochrony środowiska naturalnego. W okresie trwania budowy i wykańczania robót Wykonawca będzie podejmować wszelkie uzasadnione kroki mające na celu stosowanie się do przepisów i norm dotyczących ochrony środowiska na terenie </w:t>
      </w:r>
      <w:r w:rsidRPr="00204BA4">
        <w:rPr>
          <w:rFonts w:ascii="Arial" w:hAnsi="Arial" w:cs="Arial"/>
          <w:sz w:val="22"/>
          <w:szCs w:val="22"/>
        </w:rPr>
        <w:br/>
      </w:r>
      <w:r w:rsidRPr="00204BA4">
        <w:rPr>
          <w:rFonts w:ascii="Arial" w:hAnsi="Arial" w:cs="Arial"/>
          <w:sz w:val="22"/>
          <w:szCs w:val="22"/>
        </w:rPr>
        <w:lastRenderedPageBreak/>
        <w:t xml:space="preserve">i wokół Terenu Budowy oraz będzie unikać uszkodzeń lub uciążliwości dla osób lub własności społecznej i innych, a wynikających ze skażenia, hałasu lub innych przyczyn powstałych </w:t>
      </w:r>
      <w:r w:rsidRPr="00204BA4">
        <w:rPr>
          <w:rFonts w:ascii="Arial" w:hAnsi="Arial" w:cs="Arial"/>
          <w:sz w:val="22"/>
          <w:szCs w:val="22"/>
        </w:rPr>
        <w:br/>
        <w:t>w następstwie jego sposobu działania.</w:t>
      </w:r>
    </w:p>
    <w:p w:rsidR="00EF214C" w:rsidRPr="00204BA4" w:rsidRDefault="00EF214C" w:rsidP="00EF214C">
      <w:pPr>
        <w:pStyle w:val="Normalnytekst"/>
        <w:rPr>
          <w:rFonts w:ascii="Arial" w:hAnsi="Arial" w:cs="Arial"/>
          <w:sz w:val="22"/>
          <w:szCs w:val="22"/>
        </w:rPr>
      </w:pPr>
    </w:p>
    <w:p w:rsidR="00EF214C" w:rsidRPr="00204BA4" w:rsidRDefault="00EF214C" w:rsidP="00EF214C">
      <w:pPr>
        <w:rPr>
          <w:rFonts w:ascii="Arial" w:hAnsi="Arial" w:cs="Arial"/>
          <w:sz w:val="22"/>
          <w:szCs w:val="22"/>
        </w:rPr>
      </w:pPr>
    </w:p>
    <w:p w:rsidR="00EF214C" w:rsidRPr="00204BA4" w:rsidRDefault="00EF214C" w:rsidP="00EF214C">
      <w:pPr>
        <w:pStyle w:val="Nagwek2"/>
        <w:widowControl w:val="0"/>
        <w:numPr>
          <w:ilvl w:val="1"/>
          <w:numId w:val="0"/>
        </w:numPr>
        <w:tabs>
          <w:tab w:val="left" w:pos="0"/>
        </w:tabs>
        <w:suppressAutoHyphens/>
        <w:rPr>
          <w:rFonts w:ascii="Arial" w:hAnsi="Arial" w:cs="Arial"/>
          <w:i/>
          <w:color w:val="auto"/>
          <w:sz w:val="22"/>
          <w:szCs w:val="22"/>
        </w:rPr>
      </w:pPr>
      <w:bookmarkStart w:id="6" w:name="_Toc90991967"/>
      <w:r w:rsidRPr="00204BA4">
        <w:rPr>
          <w:rFonts w:ascii="Arial" w:hAnsi="Arial" w:cs="Arial"/>
          <w:i/>
          <w:color w:val="auto"/>
          <w:sz w:val="22"/>
          <w:szCs w:val="22"/>
        </w:rPr>
        <w:t>1.6. Wspólny Słownik Zamówień (CPV).</w:t>
      </w:r>
      <w:bookmarkEnd w:id="6"/>
    </w:p>
    <w:p w:rsidR="00EF214C" w:rsidRPr="00204BA4" w:rsidRDefault="00EF214C" w:rsidP="00EF214C">
      <w:pPr>
        <w:pStyle w:val="Normalnytekst"/>
        <w:rPr>
          <w:rFonts w:ascii="Arial" w:hAnsi="Arial" w:cs="Arial"/>
          <w:b/>
          <w:sz w:val="22"/>
          <w:szCs w:val="22"/>
        </w:rPr>
      </w:pPr>
    </w:p>
    <w:p w:rsidR="00EF214C" w:rsidRPr="00204BA4" w:rsidRDefault="00EF214C" w:rsidP="00EF214C">
      <w:pPr>
        <w:rPr>
          <w:rFonts w:ascii="Arial" w:hAnsi="Arial" w:cs="Arial"/>
          <w:sz w:val="22"/>
          <w:szCs w:val="22"/>
        </w:rPr>
      </w:pPr>
      <w:r w:rsidRPr="00204BA4">
        <w:rPr>
          <w:rFonts w:ascii="Arial" w:hAnsi="Arial" w:cs="Arial"/>
          <w:sz w:val="22"/>
          <w:szCs w:val="22"/>
        </w:rPr>
        <w:t>CPV 45000000-7</w:t>
      </w:r>
      <w:r w:rsidRPr="00204BA4">
        <w:rPr>
          <w:rFonts w:ascii="Arial" w:hAnsi="Arial" w:cs="Arial"/>
          <w:sz w:val="22"/>
          <w:szCs w:val="22"/>
        </w:rPr>
        <w:tab/>
        <w:t>Roboty budowlane.</w:t>
      </w:r>
    </w:p>
    <w:p w:rsidR="00EF214C" w:rsidRPr="00204BA4" w:rsidRDefault="00EF214C" w:rsidP="00EF214C">
      <w:pPr>
        <w:pStyle w:val="Tekstpodstawowy3"/>
        <w:rPr>
          <w:rFonts w:ascii="Arial" w:hAnsi="Arial" w:cs="Arial"/>
          <w:sz w:val="22"/>
          <w:szCs w:val="22"/>
        </w:rPr>
      </w:pPr>
      <w:r w:rsidRPr="00204BA4">
        <w:rPr>
          <w:rFonts w:ascii="Arial" w:hAnsi="Arial" w:cs="Arial"/>
          <w:sz w:val="22"/>
          <w:szCs w:val="22"/>
        </w:rPr>
        <w:t>CPV 45232300-5</w:t>
      </w:r>
      <w:r w:rsidRPr="00204BA4">
        <w:rPr>
          <w:rFonts w:ascii="Arial" w:hAnsi="Arial" w:cs="Arial"/>
          <w:sz w:val="22"/>
          <w:szCs w:val="22"/>
        </w:rPr>
        <w:tab/>
        <w:t xml:space="preserve">Roboty budowlane i pomocnicze w zakresie linii telefonicznych </w:t>
      </w:r>
      <w:r w:rsidRPr="00204BA4">
        <w:rPr>
          <w:rFonts w:ascii="Arial" w:hAnsi="Arial" w:cs="Arial"/>
          <w:sz w:val="22"/>
          <w:szCs w:val="22"/>
        </w:rPr>
        <w:br/>
        <w:t>i ciągów komunikacyjnych w zakresie linii telefonicznych.</w:t>
      </w:r>
    </w:p>
    <w:p w:rsidR="00EF214C" w:rsidRDefault="00EF214C" w:rsidP="00EF214C">
      <w:pPr>
        <w:rPr>
          <w:rFonts w:ascii="Arial" w:hAnsi="Arial" w:cs="Arial"/>
          <w:sz w:val="22"/>
          <w:szCs w:val="22"/>
        </w:rPr>
      </w:pPr>
    </w:p>
    <w:p w:rsidR="00B40B7E" w:rsidRPr="00204BA4" w:rsidRDefault="00B40B7E" w:rsidP="00EF214C">
      <w:pPr>
        <w:rPr>
          <w:rFonts w:ascii="Arial" w:hAnsi="Arial" w:cs="Arial"/>
          <w:sz w:val="22"/>
          <w:szCs w:val="22"/>
        </w:rPr>
      </w:pPr>
    </w:p>
    <w:p w:rsidR="00EF214C" w:rsidRPr="00204BA4" w:rsidRDefault="00EF214C" w:rsidP="00EF214C">
      <w:pPr>
        <w:pStyle w:val="Nagwek1"/>
        <w:widowControl w:val="0"/>
        <w:tabs>
          <w:tab w:val="left" w:pos="0"/>
        </w:tabs>
        <w:suppressAutoHyphens/>
        <w:rPr>
          <w:i/>
          <w:sz w:val="22"/>
          <w:szCs w:val="22"/>
        </w:rPr>
      </w:pPr>
      <w:bookmarkStart w:id="7" w:name="_Toc90991968"/>
      <w:r w:rsidRPr="00204BA4">
        <w:rPr>
          <w:i/>
          <w:sz w:val="22"/>
          <w:szCs w:val="22"/>
        </w:rPr>
        <w:t>2. MATERIAŁY</w:t>
      </w:r>
      <w:bookmarkEnd w:id="7"/>
    </w:p>
    <w:p w:rsidR="00EF214C" w:rsidRPr="00204BA4" w:rsidRDefault="00EF214C" w:rsidP="00EF214C">
      <w:pPr>
        <w:rPr>
          <w:rFonts w:ascii="Arial" w:hAnsi="Arial" w:cs="Arial"/>
          <w:sz w:val="22"/>
          <w:szCs w:val="22"/>
        </w:rPr>
      </w:pPr>
    </w:p>
    <w:p w:rsidR="00EF214C" w:rsidRPr="00204BA4" w:rsidRDefault="00EF214C" w:rsidP="00EF214C">
      <w:pPr>
        <w:pStyle w:val="Nagwek2"/>
        <w:tabs>
          <w:tab w:val="left" w:pos="0"/>
        </w:tabs>
        <w:rPr>
          <w:rFonts w:ascii="Arial" w:hAnsi="Arial" w:cs="Arial"/>
          <w:color w:val="auto"/>
          <w:sz w:val="22"/>
          <w:szCs w:val="22"/>
        </w:rPr>
      </w:pPr>
      <w:bookmarkStart w:id="8" w:name="_Toc90991969"/>
      <w:r w:rsidRPr="00204BA4">
        <w:rPr>
          <w:rFonts w:ascii="Arial" w:hAnsi="Arial" w:cs="Arial"/>
          <w:i/>
          <w:color w:val="auto"/>
          <w:sz w:val="22"/>
          <w:szCs w:val="22"/>
        </w:rPr>
        <w:t>2.1. Piasek</w:t>
      </w:r>
      <w:bookmarkEnd w:id="8"/>
    </w:p>
    <w:p w:rsidR="00EF214C" w:rsidRPr="00204BA4" w:rsidRDefault="00EF214C" w:rsidP="00EF214C">
      <w:pPr>
        <w:pStyle w:val="Tekstpodstawowy"/>
        <w:rPr>
          <w:rFonts w:ascii="Arial" w:hAnsi="Arial" w:cs="Arial"/>
          <w:sz w:val="22"/>
          <w:szCs w:val="22"/>
        </w:rPr>
      </w:pPr>
      <w:r w:rsidRPr="00204BA4">
        <w:rPr>
          <w:rFonts w:ascii="Arial" w:hAnsi="Arial" w:cs="Arial"/>
          <w:sz w:val="22"/>
          <w:szCs w:val="22"/>
        </w:rPr>
        <w:t>Piasek do układania telekomunikacyjnego kanału kablowego w ziemi powinien odpowiadać wymaganiom PN-B-11113.</w:t>
      </w:r>
    </w:p>
    <w:p w:rsidR="00EF214C" w:rsidRPr="00204BA4" w:rsidRDefault="00EF214C" w:rsidP="00EF214C">
      <w:pPr>
        <w:pStyle w:val="Tekstpodstawowy"/>
        <w:rPr>
          <w:rFonts w:ascii="Arial" w:hAnsi="Arial" w:cs="Arial"/>
          <w:sz w:val="22"/>
          <w:szCs w:val="22"/>
        </w:rPr>
      </w:pPr>
    </w:p>
    <w:p w:rsidR="00EF214C" w:rsidRPr="00204BA4" w:rsidRDefault="00EF214C" w:rsidP="00EF214C">
      <w:pPr>
        <w:pStyle w:val="Nagwek2"/>
        <w:tabs>
          <w:tab w:val="left" w:pos="0"/>
        </w:tabs>
        <w:rPr>
          <w:rFonts w:ascii="Arial" w:hAnsi="Arial" w:cs="Arial"/>
          <w:i/>
          <w:color w:val="auto"/>
          <w:sz w:val="22"/>
          <w:szCs w:val="22"/>
        </w:rPr>
      </w:pPr>
      <w:bookmarkStart w:id="9" w:name="_Toc90991970"/>
      <w:r w:rsidRPr="00204BA4">
        <w:rPr>
          <w:rFonts w:ascii="Arial" w:hAnsi="Arial" w:cs="Arial"/>
          <w:i/>
          <w:color w:val="auto"/>
          <w:sz w:val="22"/>
          <w:szCs w:val="22"/>
        </w:rPr>
        <w:t>2.2. Rury</w:t>
      </w:r>
      <w:bookmarkEnd w:id="9"/>
    </w:p>
    <w:p w:rsidR="00EF214C" w:rsidRPr="00204BA4" w:rsidRDefault="00EF214C" w:rsidP="00EF214C">
      <w:pPr>
        <w:rPr>
          <w:rFonts w:ascii="Arial" w:hAnsi="Arial" w:cs="Arial"/>
          <w:sz w:val="22"/>
          <w:szCs w:val="22"/>
        </w:rPr>
      </w:pPr>
      <w:r w:rsidRPr="00204BA4">
        <w:rPr>
          <w:rFonts w:ascii="Arial" w:hAnsi="Arial" w:cs="Arial"/>
          <w:snapToGrid w:val="0"/>
          <w:sz w:val="22"/>
          <w:szCs w:val="22"/>
        </w:rPr>
        <w:t>Stosowane do budowy telekomunikacyjnego kanału kablowego powinny odpowiadać normie</w:t>
      </w:r>
      <w:r w:rsidRPr="00204BA4">
        <w:rPr>
          <w:rFonts w:ascii="Arial" w:hAnsi="Arial" w:cs="Arial"/>
          <w:b/>
          <w:sz w:val="22"/>
          <w:szCs w:val="22"/>
        </w:rPr>
        <w:t xml:space="preserve"> </w:t>
      </w:r>
      <w:r w:rsidRPr="00204BA4">
        <w:rPr>
          <w:rFonts w:ascii="Arial" w:hAnsi="Arial" w:cs="Arial"/>
          <w:b/>
          <w:sz w:val="22"/>
          <w:szCs w:val="22"/>
        </w:rPr>
        <w:br/>
        <w:t>PN-EN 61386</w:t>
      </w:r>
      <w:r w:rsidRPr="00204BA4">
        <w:rPr>
          <w:rFonts w:ascii="Arial" w:hAnsi="Arial" w:cs="Arial"/>
          <w:sz w:val="22"/>
          <w:szCs w:val="22"/>
        </w:rPr>
        <w:t>.</w:t>
      </w:r>
    </w:p>
    <w:p w:rsidR="00EF214C" w:rsidRPr="00204BA4" w:rsidRDefault="00EF214C" w:rsidP="00EF214C">
      <w:pPr>
        <w:rPr>
          <w:rFonts w:ascii="Arial" w:hAnsi="Arial" w:cs="Arial"/>
          <w:sz w:val="22"/>
          <w:szCs w:val="22"/>
        </w:rPr>
      </w:pPr>
    </w:p>
    <w:p w:rsidR="00EF214C" w:rsidRPr="00204BA4" w:rsidRDefault="00EF214C" w:rsidP="00EF214C">
      <w:pPr>
        <w:jc w:val="both"/>
        <w:rPr>
          <w:rFonts w:ascii="Arial" w:hAnsi="Arial" w:cs="Arial"/>
          <w:sz w:val="22"/>
          <w:szCs w:val="22"/>
          <w:u w:val="single"/>
        </w:rPr>
      </w:pPr>
      <w:r w:rsidRPr="00204BA4">
        <w:rPr>
          <w:rFonts w:ascii="Arial" w:hAnsi="Arial" w:cs="Arial"/>
          <w:sz w:val="22"/>
          <w:szCs w:val="22"/>
          <w:u w:val="single"/>
        </w:rPr>
        <w:t xml:space="preserve">Podstawowe parametry rur </w:t>
      </w:r>
      <w:proofErr w:type="spellStart"/>
      <w:r w:rsidRPr="00204BA4">
        <w:rPr>
          <w:rFonts w:ascii="Arial" w:hAnsi="Arial" w:cs="Arial"/>
          <w:sz w:val="22"/>
          <w:szCs w:val="22"/>
          <w:u w:val="single"/>
        </w:rPr>
        <w:t>RHDPE</w:t>
      </w:r>
      <w:r w:rsidR="00B40B7E">
        <w:rPr>
          <w:rFonts w:ascii="Arial" w:hAnsi="Arial" w:cs="Arial"/>
          <w:sz w:val="22"/>
          <w:szCs w:val="22"/>
          <w:u w:val="single"/>
        </w:rPr>
        <w:t>-D</w:t>
      </w:r>
      <w:proofErr w:type="spellEnd"/>
      <w:r w:rsidRPr="00204BA4">
        <w:rPr>
          <w:rFonts w:ascii="Arial" w:hAnsi="Arial" w:cs="Arial"/>
          <w:sz w:val="22"/>
          <w:szCs w:val="22"/>
          <w:u w:val="single"/>
        </w:rPr>
        <w:t>:</w:t>
      </w:r>
    </w:p>
    <w:p w:rsidR="00EF214C" w:rsidRPr="00204BA4" w:rsidRDefault="00EF214C" w:rsidP="00EF214C">
      <w:pPr>
        <w:pStyle w:val="Akapitzlist"/>
        <w:numPr>
          <w:ilvl w:val="0"/>
          <w:numId w:val="13"/>
        </w:numPr>
        <w:jc w:val="both"/>
        <w:rPr>
          <w:rFonts w:ascii="Arial" w:hAnsi="Arial" w:cs="Arial"/>
        </w:rPr>
      </w:pPr>
      <w:r w:rsidRPr="00204BA4">
        <w:rPr>
          <w:rFonts w:ascii="Arial" w:hAnsi="Arial" w:cs="Arial"/>
        </w:rPr>
        <w:t>materiał: HDPE o dużej gęstości nie mniejszej niż 0,940 g/cm3,</w:t>
      </w:r>
    </w:p>
    <w:p w:rsidR="00EF214C" w:rsidRPr="00204BA4" w:rsidRDefault="00EF214C" w:rsidP="00EF214C">
      <w:pPr>
        <w:pStyle w:val="Akapitzlist"/>
        <w:numPr>
          <w:ilvl w:val="0"/>
          <w:numId w:val="13"/>
        </w:numPr>
        <w:jc w:val="both"/>
        <w:rPr>
          <w:rFonts w:ascii="Arial" w:hAnsi="Arial" w:cs="Arial"/>
        </w:rPr>
      </w:pPr>
      <w:r w:rsidRPr="00204BA4">
        <w:rPr>
          <w:rFonts w:ascii="Arial" w:hAnsi="Arial" w:cs="Arial"/>
        </w:rPr>
        <w:t>minimalna odporność na ściskanie: 750N,</w:t>
      </w:r>
    </w:p>
    <w:p w:rsidR="00EF214C" w:rsidRPr="00204BA4" w:rsidRDefault="00EF214C" w:rsidP="00EF214C">
      <w:pPr>
        <w:pStyle w:val="Akapitzlist"/>
        <w:numPr>
          <w:ilvl w:val="0"/>
          <w:numId w:val="13"/>
        </w:numPr>
        <w:jc w:val="both"/>
        <w:rPr>
          <w:rFonts w:ascii="Arial" w:hAnsi="Arial" w:cs="Arial"/>
        </w:rPr>
      </w:pPr>
      <w:r w:rsidRPr="00204BA4">
        <w:rPr>
          <w:rFonts w:ascii="Arial" w:hAnsi="Arial" w:cs="Arial"/>
        </w:rPr>
        <w:t>minimalny promień gięcia: 6m,</w:t>
      </w:r>
    </w:p>
    <w:p w:rsidR="00EF214C" w:rsidRPr="00204BA4" w:rsidRDefault="00EF214C" w:rsidP="00EF214C">
      <w:pPr>
        <w:pStyle w:val="Akapitzlist"/>
        <w:numPr>
          <w:ilvl w:val="0"/>
          <w:numId w:val="13"/>
        </w:numPr>
        <w:jc w:val="both"/>
        <w:rPr>
          <w:rFonts w:ascii="Arial" w:hAnsi="Arial" w:cs="Arial"/>
        </w:rPr>
      </w:pPr>
      <w:r w:rsidRPr="00204BA4">
        <w:rPr>
          <w:rFonts w:ascii="Arial" w:hAnsi="Arial" w:cs="Arial"/>
        </w:rPr>
        <w:t>wewnętrzna powierzchnia: gładka,</w:t>
      </w:r>
    </w:p>
    <w:p w:rsidR="00EF214C" w:rsidRPr="00204BA4" w:rsidRDefault="00EF214C" w:rsidP="00EF214C">
      <w:pPr>
        <w:pStyle w:val="Akapitzlist"/>
        <w:numPr>
          <w:ilvl w:val="0"/>
          <w:numId w:val="13"/>
        </w:numPr>
        <w:jc w:val="both"/>
        <w:rPr>
          <w:rFonts w:ascii="Arial" w:hAnsi="Arial" w:cs="Arial"/>
        </w:rPr>
      </w:pPr>
      <w:r w:rsidRPr="00204BA4">
        <w:rPr>
          <w:rFonts w:ascii="Arial" w:hAnsi="Arial" w:cs="Arial"/>
        </w:rPr>
        <w:t>łączenie: za pomocą kielicha i złączek z gumowymi uszczelkami (połączenie wodoszczelne), w przypadku przepustów połączenia zgrzewane,</w:t>
      </w:r>
    </w:p>
    <w:p w:rsidR="00EF214C" w:rsidRPr="00204BA4" w:rsidRDefault="00EF214C" w:rsidP="00EF214C">
      <w:pPr>
        <w:pStyle w:val="Akapitzlist"/>
        <w:numPr>
          <w:ilvl w:val="0"/>
          <w:numId w:val="13"/>
        </w:numPr>
        <w:jc w:val="both"/>
        <w:rPr>
          <w:rFonts w:ascii="Arial" w:hAnsi="Arial" w:cs="Arial"/>
        </w:rPr>
      </w:pPr>
      <w:r w:rsidRPr="00204BA4">
        <w:rPr>
          <w:rFonts w:ascii="Arial" w:hAnsi="Arial" w:cs="Arial"/>
        </w:rPr>
        <w:t xml:space="preserve">kolor: czarny, </w:t>
      </w:r>
    </w:p>
    <w:p w:rsidR="00EF214C" w:rsidRPr="00204BA4" w:rsidRDefault="00EF214C" w:rsidP="00EF214C">
      <w:pPr>
        <w:pStyle w:val="Akapitzlist"/>
        <w:numPr>
          <w:ilvl w:val="0"/>
          <w:numId w:val="13"/>
        </w:numPr>
        <w:jc w:val="both"/>
        <w:rPr>
          <w:rFonts w:ascii="Arial" w:hAnsi="Arial" w:cs="Arial"/>
        </w:rPr>
      </w:pPr>
      <w:r w:rsidRPr="00204BA4">
        <w:rPr>
          <w:rFonts w:ascii="Arial" w:hAnsi="Arial" w:cs="Arial"/>
        </w:rPr>
        <w:t>temperatura eksploatacji: od -25 do +70 stopni Celsjusza,</w:t>
      </w:r>
    </w:p>
    <w:p w:rsidR="00EF214C" w:rsidRPr="00204BA4" w:rsidRDefault="00EF214C" w:rsidP="00EF214C">
      <w:pPr>
        <w:pStyle w:val="Akapitzlist"/>
        <w:numPr>
          <w:ilvl w:val="0"/>
          <w:numId w:val="13"/>
        </w:numPr>
        <w:jc w:val="both"/>
        <w:rPr>
          <w:rFonts w:ascii="Arial" w:hAnsi="Arial" w:cs="Arial"/>
        </w:rPr>
      </w:pPr>
      <w:r w:rsidRPr="00204BA4">
        <w:rPr>
          <w:rFonts w:ascii="Arial" w:hAnsi="Arial" w:cs="Arial"/>
        </w:rPr>
        <w:t>minimalne oznaczenie rur, naniesione co ok. 1mb:</w:t>
      </w:r>
    </w:p>
    <w:p w:rsidR="00EF214C" w:rsidRPr="00204BA4" w:rsidRDefault="00EF214C" w:rsidP="00EF214C">
      <w:pPr>
        <w:pStyle w:val="Akapitzlist"/>
        <w:numPr>
          <w:ilvl w:val="1"/>
          <w:numId w:val="14"/>
        </w:numPr>
        <w:ind w:left="1134"/>
        <w:jc w:val="both"/>
        <w:rPr>
          <w:rFonts w:ascii="Arial" w:hAnsi="Arial" w:cs="Arial"/>
        </w:rPr>
      </w:pPr>
      <w:r w:rsidRPr="00204BA4">
        <w:rPr>
          <w:rFonts w:ascii="Arial" w:hAnsi="Arial" w:cs="Arial"/>
        </w:rPr>
        <w:t>nazwa producenta,</w:t>
      </w:r>
    </w:p>
    <w:p w:rsidR="00EF214C" w:rsidRPr="00204BA4" w:rsidRDefault="00EF214C" w:rsidP="00EF214C">
      <w:pPr>
        <w:pStyle w:val="Akapitzlist"/>
        <w:numPr>
          <w:ilvl w:val="1"/>
          <w:numId w:val="14"/>
        </w:numPr>
        <w:ind w:left="1134"/>
        <w:jc w:val="both"/>
        <w:rPr>
          <w:rFonts w:ascii="Arial" w:hAnsi="Arial" w:cs="Arial"/>
        </w:rPr>
      </w:pPr>
      <w:r w:rsidRPr="00204BA4">
        <w:rPr>
          <w:rFonts w:ascii="Arial" w:hAnsi="Arial" w:cs="Arial"/>
        </w:rPr>
        <w:t>rodzaj rury, typ rury,</w:t>
      </w:r>
    </w:p>
    <w:p w:rsidR="00EF214C" w:rsidRPr="00204BA4" w:rsidRDefault="00EF214C" w:rsidP="00EF214C">
      <w:pPr>
        <w:pStyle w:val="Akapitzlist"/>
        <w:numPr>
          <w:ilvl w:val="1"/>
          <w:numId w:val="14"/>
        </w:numPr>
        <w:ind w:left="1134"/>
        <w:jc w:val="both"/>
        <w:rPr>
          <w:rFonts w:ascii="Arial" w:hAnsi="Arial" w:cs="Arial"/>
        </w:rPr>
      </w:pPr>
      <w:r w:rsidRPr="00204BA4">
        <w:rPr>
          <w:rFonts w:ascii="Arial" w:hAnsi="Arial" w:cs="Arial"/>
        </w:rPr>
        <w:t>średnica zewnętrzna x grubość ścianki,</w:t>
      </w:r>
    </w:p>
    <w:p w:rsidR="00EF214C" w:rsidRPr="00204BA4" w:rsidRDefault="00EF214C" w:rsidP="00EF214C">
      <w:pPr>
        <w:pStyle w:val="Akapitzlist"/>
        <w:numPr>
          <w:ilvl w:val="1"/>
          <w:numId w:val="14"/>
        </w:numPr>
        <w:ind w:left="1134"/>
        <w:jc w:val="both"/>
        <w:rPr>
          <w:rFonts w:ascii="Arial" w:hAnsi="Arial" w:cs="Arial"/>
        </w:rPr>
      </w:pPr>
      <w:r w:rsidRPr="00204BA4">
        <w:rPr>
          <w:rFonts w:ascii="Arial" w:hAnsi="Arial" w:cs="Arial"/>
        </w:rPr>
        <w:t>data produkcji.</w:t>
      </w:r>
    </w:p>
    <w:p w:rsidR="00EF214C" w:rsidRPr="00204BA4" w:rsidRDefault="00EF214C" w:rsidP="00EF214C">
      <w:pPr>
        <w:rPr>
          <w:rFonts w:ascii="Arial" w:hAnsi="Arial" w:cs="Arial"/>
          <w:sz w:val="22"/>
          <w:szCs w:val="22"/>
        </w:rPr>
      </w:pPr>
    </w:p>
    <w:p w:rsidR="00EF214C" w:rsidRPr="00204BA4" w:rsidRDefault="00EF214C" w:rsidP="00EF214C">
      <w:pPr>
        <w:jc w:val="both"/>
        <w:rPr>
          <w:rFonts w:ascii="Arial" w:hAnsi="Arial" w:cs="Arial"/>
          <w:sz w:val="22"/>
          <w:szCs w:val="22"/>
          <w:u w:val="single"/>
        </w:rPr>
      </w:pPr>
      <w:r w:rsidRPr="00204BA4">
        <w:rPr>
          <w:rFonts w:ascii="Arial" w:hAnsi="Arial" w:cs="Arial"/>
          <w:sz w:val="22"/>
          <w:szCs w:val="22"/>
          <w:u w:val="single"/>
        </w:rPr>
        <w:t>Podstawowe parametry rur RHDPE 40/3,7:</w:t>
      </w:r>
    </w:p>
    <w:p w:rsidR="00EF214C" w:rsidRPr="00204BA4" w:rsidRDefault="00EF214C" w:rsidP="00EF214C">
      <w:pPr>
        <w:pStyle w:val="Akapitzlist"/>
        <w:numPr>
          <w:ilvl w:val="0"/>
          <w:numId w:val="15"/>
        </w:numPr>
        <w:jc w:val="both"/>
        <w:rPr>
          <w:rFonts w:ascii="Arial" w:hAnsi="Arial" w:cs="Arial"/>
        </w:rPr>
      </w:pPr>
      <w:r w:rsidRPr="00204BA4">
        <w:rPr>
          <w:rFonts w:ascii="Arial" w:hAnsi="Arial" w:cs="Arial"/>
        </w:rPr>
        <w:t>materiał: HDPE o dużej gęstości nie mniejszej niż 0,940 g/cm3 i o współczynniku płynięcia (MFR) do 1,3 g/10 min,</w:t>
      </w:r>
    </w:p>
    <w:p w:rsidR="00EF214C" w:rsidRPr="00204BA4" w:rsidRDefault="00EF214C" w:rsidP="00EF214C">
      <w:pPr>
        <w:pStyle w:val="Akapitzlist"/>
        <w:numPr>
          <w:ilvl w:val="0"/>
          <w:numId w:val="15"/>
        </w:numPr>
        <w:jc w:val="both"/>
        <w:rPr>
          <w:rFonts w:ascii="Arial" w:hAnsi="Arial" w:cs="Arial"/>
        </w:rPr>
      </w:pPr>
      <w:r w:rsidRPr="00204BA4">
        <w:rPr>
          <w:rFonts w:ascii="Arial" w:hAnsi="Arial" w:cs="Arial"/>
        </w:rPr>
        <w:t>minimalny promień gięcia: 1m,</w:t>
      </w:r>
    </w:p>
    <w:p w:rsidR="00EF214C" w:rsidRPr="00204BA4" w:rsidRDefault="00EF214C" w:rsidP="00EF214C">
      <w:pPr>
        <w:pStyle w:val="Akapitzlist"/>
        <w:numPr>
          <w:ilvl w:val="0"/>
          <w:numId w:val="15"/>
        </w:numPr>
        <w:jc w:val="both"/>
        <w:rPr>
          <w:rFonts w:ascii="Arial" w:hAnsi="Arial" w:cs="Arial"/>
        </w:rPr>
      </w:pPr>
      <w:r w:rsidRPr="00204BA4">
        <w:rPr>
          <w:rFonts w:ascii="Arial" w:hAnsi="Arial" w:cs="Arial"/>
        </w:rPr>
        <w:t>dopuszczalna siła ciągnięcia: &gt;2000N,</w:t>
      </w:r>
    </w:p>
    <w:p w:rsidR="00EF214C" w:rsidRPr="00204BA4" w:rsidRDefault="00EF214C" w:rsidP="00EF214C">
      <w:pPr>
        <w:pStyle w:val="Akapitzlist"/>
        <w:numPr>
          <w:ilvl w:val="0"/>
          <w:numId w:val="15"/>
        </w:numPr>
        <w:jc w:val="both"/>
        <w:rPr>
          <w:rFonts w:ascii="Arial" w:hAnsi="Arial" w:cs="Arial"/>
        </w:rPr>
      </w:pPr>
      <w:r w:rsidRPr="00204BA4">
        <w:rPr>
          <w:rFonts w:ascii="Arial" w:hAnsi="Arial" w:cs="Arial"/>
        </w:rPr>
        <w:t>minimalna odporność na ściskanie: 450N,</w:t>
      </w:r>
    </w:p>
    <w:p w:rsidR="00EF214C" w:rsidRPr="00204BA4" w:rsidRDefault="00EF214C" w:rsidP="00EF214C">
      <w:pPr>
        <w:pStyle w:val="Akapitzlist"/>
        <w:numPr>
          <w:ilvl w:val="0"/>
          <w:numId w:val="15"/>
        </w:numPr>
        <w:jc w:val="both"/>
        <w:rPr>
          <w:rFonts w:ascii="Arial" w:hAnsi="Arial" w:cs="Arial"/>
        </w:rPr>
      </w:pPr>
      <w:r w:rsidRPr="00204BA4">
        <w:rPr>
          <w:rFonts w:ascii="Arial" w:hAnsi="Arial" w:cs="Arial"/>
        </w:rPr>
        <w:t>wewnętrzna powierzchnia: rowkowana z warstwą poślizgową ,</w:t>
      </w:r>
    </w:p>
    <w:p w:rsidR="00EF214C" w:rsidRPr="00204BA4" w:rsidRDefault="00EF214C" w:rsidP="00EF214C">
      <w:pPr>
        <w:pStyle w:val="Akapitzlist"/>
        <w:numPr>
          <w:ilvl w:val="0"/>
          <w:numId w:val="15"/>
        </w:numPr>
        <w:jc w:val="both"/>
        <w:rPr>
          <w:rFonts w:ascii="Arial" w:hAnsi="Arial" w:cs="Arial"/>
        </w:rPr>
      </w:pPr>
      <w:r w:rsidRPr="00204BA4">
        <w:rPr>
          <w:rFonts w:ascii="Arial" w:hAnsi="Arial" w:cs="Arial"/>
        </w:rPr>
        <w:t xml:space="preserve">łączenie: za pomocą złączek z gumowymi uszczelkami (połączenie wodoszczelne </w:t>
      </w:r>
      <w:r w:rsidRPr="00204BA4">
        <w:rPr>
          <w:rFonts w:ascii="Arial" w:hAnsi="Arial" w:cs="Arial"/>
        </w:rPr>
        <w:br/>
        <w:t>i gazoszczelne),</w:t>
      </w:r>
    </w:p>
    <w:p w:rsidR="00EF214C" w:rsidRPr="00204BA4" w:rsidRDefault="00B40B7E" w:rsidP="00EF214C">
      <w:pPr>
        <w:pStyle w:val="Akapitzlist"/>
        <w:numPr>
          <w:ilvl w:val="0"/>
          <w:numId w:val="15"/>
        </w:numPr>
        <w:jc w:val="both"/>
        <w:rPr>
          <w:rFonts w:ascii="Arial" w:hAnsi="Arial" w:cs="Arial"/>
        </w:rPr>
      </w:pPr>
      <w:r>
        <w:rPr>
          <w:rFonts w:ascii="Arial" w:hAnsi="Arial" w:cs="Arial"/>
        </w:rPr>
        <w:t>kolor: czarny,</w:t>
      </w:r>
    </w:p>
    <w:p w:rsidR="00EF214C" w:rsidRPr="00204BA4" w:rsidRDefault="00EF214C" w:rsidP="00EF214C">
      <w:pPr>
        <w:pStyle w:val="Akapitzlist"/>
        <w:numPr>
          <w:ilvl w:val="0"/>
          <w:numId w:val="15"/>
        </w:numPr>
        <w:jc w:val="both"/>
        <w:rPr>
          <w:rFonts w:ascii="Arial" w:hAnsi="Arial" w:cs="Arial"/>
        </w:rPr>
      </w:pPr>
      <w:r w:rsidRPr="00204BA4">
        <w:rPr>
          <w:rFonts w:ascii="Arial" w:hAnsi="Arial" w:cs="Arial"/>
        </w:rPr>
        <w:t>temperatura eksploatacji: od -25 do +70 stopni Celsjusza,</w:t>
      </w:r>
    </w:p>
    <w:p w:rsidR="00EF214C" w:rsidRPr="00204BA4" w:rsidRDefault="00EF214C" w:rsidP="00EF214C">
      <w:pPr>
        <w:pStyle w:val="Akapitzlist"/>
        <w:numPr>
          <w:ilvl w:val="0"/>
          <w:numId w:val="15"/>
        </w:numPr>
        <w:jc w:val="both"/>
        <w:rPr>
          <w:rFonts w:ascii="Arial" w:hAnsi="Arial" w:cs="Arial"/>
        </w:rPr>
      </w:pPr>
      <w:r w:rsidRPr="00204BA4">
        <w:rPr>
          <w:rFonts w:ascii="Arial" w:hAnsi="Arial" w:cs="Arial"/>
        </w:rPr>
        <w:t>temperatura instalacji: od - 5 do +40 stopni Celsjusza,</w:t>
      </w:r>
    </w:p>
    <w:p w:rsidR="00EF214C" w:rsidRPr="00204BA4" w:rsidRDefault="00EF214C" w:rsidP="00EF214C">
      <w:pPr>
        <w:pStyle w:val="Akapitzlist"/>
        <w:numPr>
          <w:ilvl w:val="0"/>
          <w:numId w:val="15"/>
        </w:numPr>
        <w:jc w:val="both"/>
        <w:rPr>
          <w:rFonts w:ascii="Arial" w:hAnsi="Arial" w:cs="Arial"/>
        </w:rPr>
      </w:pPr>
      <w:r w:rsidRPr="00204BA4">
        <w:rPr>
          <w:rFonts w:ascii="Arial" w:hAnsi="Arial" w:cs="Arial"/>
        </w:rPr>
        <w:lastRenderedPageBreak/>
        <w:t>minimalne oznaczenie rur, naniesione co ok. 1mb:</w:t>
      </w:r>
    </w:p>
    <w:p w:rsidR="00EF214C" w:rsidRPr="00204BA4" w:rsidRDefault="00EF214C" w:rsidP="00EF214C">
      <w:pPr>
        <w:pStyle w:val="Akapitzlist"/>
        <w:numPr>
          <w:ilvl w:val="1"/>
          <w:numId w:val="16"/>
        </w:numPr>
        <w:ind w:left="1134"/>
        <w:jc w:val="both"/>
        <w:rPr>
          <w:rFonts w:ascii="Arial" w:hAnsi="Arial" w:cs="Arial"/>
        </w:rPr>
      </w:pPr>
      <w:r w:rsidRPr="00204BA4">
        <w:rPr>
          <w:rFonts w:ascii="Arial" w:hAnsi="Arial" w:cs="Arial"/>
        </w:rPr>
        <w:t>nazwa producenta,</w:t>
      </w:r>
    </w:p>
    <w:p w:rsidR="00EF214C" w:rsidRPr="00204BA4" w:rsidRDefault="00EF214C" w:rsidP="00EF214C">
      <w:pPr>
        <w:pStyle w:val="Akapitzlist"/>
        <w:numPr>
          <w:ilvl w:val="1"/>
          <w:numId w:val="16"/>
        </w:numPr>
        <w:ind w:left="1134"/>
        <w:jc w:val="both"/>
        <w:rPr>
          <w:rFonts w:ascii="Arial" w:hAnsi="Arial" w:cs="Arial"/>
        </w:rPr>
      </w:pPr>
      <w:r w:rsidRPr="00204BA4">
        <w:rPr>
          <w:rFonts w:ascii="Arial" w:hAnsi="Arial" w:cs="Arial"/>
        </w:rPr>
        <w:t>rodzaj rury, typ rury,</w:t>
      </w:r>
    </w:p>
    <w:p w:rsidR="00EF214C" w:rsidRPr="00204BA4" w:rsidRDefault="00EF214C" w:rsidP="00EF214C">
      <w:pPr>
        <w:pStyle w:val="Akapitzlist"/>
        <w:numPr>
          <w:ilvl w:val="1"/>
          <w:numId w:val="16"/>
        </w:numPr>
        <w:ind w:left="1134"/>
        <w:jc w:val="both"/>
        <w:rPr>
          <w:rFonts w:ascii="Arial" w:hAnsi="Arial" w:cs="Arial"/>
        </w:rPr>
      </w:pPr>
      <w:r w:rsidRPr="00204BA4">
        <w:rPr>
          <w:rFonts w:ascii="Arial" w:hAnsi="Arial" w:cs="Arial"/>
        </w:rPr>
        <w:t>średnica zewnętrzna x grubość ścianki,</w:t>
      </w:r>
    </w:p>
    <w:p w:rsidR="00EF214C" w:rsidRPr="00204BA4" w:rsidRDefault="00EF214C" w:rsidP="00EF214C">
      <w:pPr>
        <w:pStyle w:val="Akapitzlist"/>
        <w:numPr>
          <w:ilvl w:val="1"/>
          <w:numId w:val="16"/>
        </w:numPr>
        <w:ind w:left="1134"/>
        <w:jc w:val="both"/>
        <w:rPr>
          <w:rFonts w:ascii="Arial" w:hAnsi="Arial" w:cs="Arial"/>
        </w:rPr>
      </w:pPr>
      <w:r w:rsidRPr="00204BA4">
        <w:rPr>
          <w:rFonts w:ascii="Arial" w:hAnsi="Arial" w:cs="Arial"/>
        </w:rPr>
        <w:t>data produkcji.</w:t>
      </w:r>
    </w:p>
    <w:p w:rsidR="00EF214C" w:rsidRPr="00204BA4" w:rsidRDefault="00EF214C" w:rsidP="00EF214C">
      <w:pPr>
        <w:rPr>
          <w:rFonts w:ascii="Arial" w:hAnsi="Arial" w:cs="Arial"/>
          <w:sz w:val="22"/>
          <w:szCs w:val="22"/>
          <w:lang/>
        </w:rPr>
      </w:pPr>
    </w:p>
    <w:p w:rsidR="00EF214C" w:rsidRPr="00204BA4" w:rsidRDefault="00EF214C" w:rsidP="00EF214C">
      <w:pPr>
        <w:pStyle w:val="Nagwek2"/>
        <w:tabs>
          <w:tab w:val="left" w:pos="0"/>
        </w:tabs>
        <w:rPr>
          <w:rFonts w:ascii="Arial" w:hAnsi="Arial" w:cs="Arial"/>
          <w:i/>
          <w:sz w:val="22"/>
          <w:szCs w:val="22"/>
        </w:rPr>
      </w:pPr>
    </w:p>
    <w:p w:rsidR="00EF214C" w:rsidRPr="00204BA4" w:rsidRDefault="00EF214C" w:rsidP="00204BA4">
      <w:pPr>
        <w:rPr>
          <w:rFonts w:ascii="Arial" w:hAnsi="Arial" w:cs="Arial"/>
          <w:i/>
          <w:sz w:val="22"/>
          <w:szCs w:val="22"/>
        </w:rPr>
      </w:pPr>
      <w:bookmarkStart w:id="10" w:name="_Toc328131683"/>
      <w:r w:rsidRPr="00204BA4">
        <w:rPr>
          <w:rFonts w:ascii="Arial" w:hAnsi="Arial" w:cs="Arial"/>
          <w:i/>
          <w:sz w:val="22"/>
          <w:szCs w:val="22"/>
        </w:rPr>
        <w:t xml:space="preserve">3. </w:t>
      </w:r>
      <w:bookmarkEnd w:id="10"/>
      <w:r w:rsidRPr="00204BA4">
        <w:rPr>
          <w:rFonts w:ascii="Arial" w:hAnsi="Arial" w:cs="Arial"/>
          <w:i/>
          <w:sz w:val="22"/>
          <w:szCs w:val="22"/>
        </w:rPr>
        <w:t>SPRZĘT</w:t>
      </w:r>
    </w:p>
    <w:p w:rsidR="00EF214C" w:rsidRPr="00204BA4" w:rsidRDefault="00EF214C" w:rsidP="00EF214C">
      <w:pPr>
        <w:rPr>
          <w:rFonts w:ascii="Arial" w:hAnsi="Arial" w:cs="Arial"/>
          <w:sz w:val="22"/>
          <w:szCs w:val="22"/>
        </w:rPr>
      </w:pPr>
    </w:p>
    <w:p w:rsidR="00EF214C" w:rsidRPr="00204BA4" w:rsidRDefault="00EF214C" w:rsidP="00EF214C">
      <w:pPr>
        <w:pStyle w:val="Nagwek2"/>
        <w:tabs>
          <w:tab w:val="left" w:pos="0"/>
        </w:tabs>
        <w:rPr>
          <w:rFonts w:ascii="Arial" w:hAnsi="Arial" w:cs="Arial"/>
          <w:color w:val="auto"/>
          <w:sz w:val="22"/>
          <w:szCs w:val="22"/>
        </w:rPr>
      </w:pPr>
      <w:bookmarkStart w:id="11" w:name="_Toc90991971"/>
      <w:r w:rsidRPr="00204BA4">
        <w:rPr>
          <w:rFonts w:ascii="Arial" w:hAnsi="Arial" w:cs="Arial"/>
          <w:i/>
          <w:color w:val="auto"/>
          <w:sz w:val="22"/>
          <w:szCs w:val="22"/>
        </w:rPr>
        <w:t xml:space="preserve">3.1. Sprzęt do wykonania </w:t>
      </w:r>
      <w:r w:rsidR="00204BA4" w:rsidRPr="00204BA4">
        <w:rPr>
          <w:rFonts w:ascii="Arial" w:hAnsi="Arial" w:cs="Arial"/>
          <w:i/>
          <w:color w:val="auto"/>
          <w:sz w:val="22"/>
          <w:szCs w:val="22"/>
        </w:rPr>
        <w:t>przebudowy i zabezpieczenia</w:t>
      </w:r>
      <w:bookmarkEnd w:id="11"/>
    </w:p>
    <w:p w:rsidR="00EF214C" w:rsidRPr="00204BA4" w:rsidRDefault="00EF214C" w:rsidP="00EF214C">
      <w:pPr>
        <w:pStyle w:val="Tekstpodstawowy"/>
        <w:jc w:val="both"/>
        <w:rPr>
          <w:rFonts w:ascii="Arial" w:hAnsi="Arial" w:cs="Arial"/>
          <w:sz w:val="22"/>
          <w:szCs w:val="22"/>
        </w:rPr>
      </w:pPr>
      <w:r w:rsidRPr="00204BA4">
        <w:rPr>
          <w:rFonts w:ascii="Arial" w:hAnsi="Arial" w:cs="Arial"/>
          <w:sz w:val="22"/>
          <w:szCs w:val="22"/>
        </w:rPr>
        <w:t xml:space="preserve">Do wykonania </w:t>
      </w:r>
      <w:r w:rsidR="00B40B7E">
        <w:rPr>
          <w:rFonts w:ascii="Arial" w:hAnsi="Arial" w:cs="Arial"/>
          <w:sz w:val="22"/>
          <w:szCs w:val="22"/>
        </w:rPr>
        <w:t xml:space="preserve">prac </w:t>
      </w:r>
      <w:r w:rsidRPr="00204BA4">
        <w:rPr>
          <w:rFonts w:ascii="Arial" w:hAnsi="Arial" w:cs="Arial"/>
          <w:sz w:val="22"/>
          <w:szCs w:val="22"/>
        </w:rPr>
        <w:t>należy stosować:</w:t>
      </w:r>
    </w:p>
    <w:p w:rsidR="00EF214C" w:rsidRPr="00204BA4" w:rsidRDefault="00EF214C" w:rsidP="00EF214C">
      <w:pPr>
        <w:pStyle w:val="Tekstpodstawowy"/>
        <w:numPr>
          <w:ilvl w:val="0"/>
          <w:numId w:val="11"/>
        </w:numPr>
        <w:tabs>
          <w:tab w:val="left" w:pos="1701"/>
        </w:tabs>
        <w:spacing w:after="0"/>
        <w:jc w:val="both"/>
        <w:rPr>
          <w:rFonts w:ascii="Arial" w:hAnsi="Arial" w:cs="Arial"/>
          <w:sz w:val="22"/>
          <w:szCs w:val="22"/>
        </w:rPr>
      </w:pPr>
      <w:r w:rsidRPr="00204BA4">
        <w:rPr>
          <w:rFonts w:ascii="Arial" w:hAnsi="Arial" w:cs="Arial"/>
          <w:sz w:val="22"/>
          <w:szCs w:val="22"/>
        </w:rPr>
        <w:t>ubijak spalinowy,</w:t>
      </w:r>
    </w:p>
    <w:p w:rsidR="00EF214C" w:rsidRPr="00204BA4" w:rsidRDefault="00EF214C" w:rsidP="00EF214C">
      <w:pPr>
        <w:pStyle w:val="Tekstpodstawowy"/>
        <w:numPr>
          <w:ilvl w:val="0"/>
          <w:numId w:val="11"/>
        </w:numPr>
        <w:tabs>
          <w:tab w:val="left" w:pos="1701"/>
        </w:tabs>
        <w:spacing w:after="0"/>
        <w:jc w:val="both"/>
        <w:rPr>
          <w:rFonts w:ascii="Arial" w:hAnsi="Arial" w:cs="Arial"/>
          <w:sz w:val="22"/>
          <w:szCs w:val="22"/>
        </w:rPr>
      </w:pPr>
      <w:r w:rsidRPr="00204BA4">
        <w:rPr>
          <w:rFonts w:ascii="Arial" w:hAnsi="Arial" w:cs="Arial"/>
          <w:sz w:val="22"/>
          <w:szCs w:val="22"/>
        </w:rPr>
        <w:t>koparkę jednonaczyniową kołową,</w:t>
      </w:r>
    </w:p>
    <w:p w:rsidR="00EF214C" w:rsidRPr="00204BA4" w:rsidRDefault="00EF214C" w:rsidP="00EF214C">
      <w:pPr>
        <w:pStyle w:val="Tekstpodstawowy"/>
        <w:numPr>
          <w:ilvl w:val="0"/>
          <w:numId w:val="11"/>
        </w:numPr>
        <w:tabs>
          <w:tab w:val="left" w:pos="1701"/>
        </w:tabs>
        <w:spacing w:after="0"/>
        <w:jc w:val="both"/>
        <w:rPr>
          <w:rFonts w:ascii="Arial" w:hAnsi="Arial" w:cs="Arial"/>
          <w:sz w:val="22"/>
          <w:szCs w:val="22"/>
        </w:rPr>
      </w:pPr>
      <w:r w:rsidRPr="00204BA4">
        <w:rPr>
          <w:rFonts w:ascii="Arial" w:hAnsi="Arial" w:cs="Arial"/>
          <w:sz w:val="22"/>
          <w:szCs w:val="22"/>
        </w:rPr>
        <w:t>żuraw samochodowy,</w:t>
      </w:r>
    </w:p>
    <w:p w:rsidR="00EF214C" w:rsidRPr="00204BA4" w:rsidRDefault="00EF214C" w:rsidP="00EF214C">
      <w:pPr>
        <w:pStyle w:val="Tekstpodstawowy"/>
        <w:numPr>
          <w:ilvl w:val="0"/>
          <w:numId w:val="11"/>
        </w:numPr>
        <w:tabs>
          <w:tab w:val="left" w:pos="1701"/>
        </w:tabs>
        <w:spacing w:after="0"/>
        <w:jc w:val="both"/>
        <w:rPr>
          <w:rFonts w:ascii="Arial" w:hAnsi="Arial" w:cs="Arial"/>
          <w:sz w:val="22"/>
          <w:szCs w:val="22"/>
        </w:rPr>
      </w:pPr>
      <w:r w:rsidRPr="00204BA4">
        <w:rPr>
          <w:rFonts w:ascii="Arial" w:hAnsi="Arial" w:cs="Arial"/>
          <w:sz w:val="22"/>
          <w:szCs w:val="22"/>
        </w:rPr>
        <w:t>inny sprzęt zaakceptowany przez Inżyniera.</w:t>
      </w:r>
    </w:p>
    <w:p w:rsidR="00EF214C" w:rsidRPr="00204BA4" w:rsidRDefault="00EF214C" w:rsidP="00EF214C">
      <w:pPr>
        <w:pStyle w:val="Tekstpodstawowy"/>
        <w:jc w:val="both"/>
        <w:rPr>
          <w:rFonts w:ascii="Arial" w:hAnsi="Arial" w:cs="Arial"/>
          <w:sz w:val="22"/>
          <w:szCs w:val="22"/>
        </w:rPr>
      </w:pPr>
      <w:r w:rsidRPr="00204BA4">
        <w:rPr>
          <w:rFonts w:ascii="Arial" w:hAnsi="Arial" w:cs="Arial"/>
          <w:snapToGrid w:val="0"/>
          <w:sz w:val="22"/>
          <w:szCs w:val="22"/>
        </w:rPr>
        <w:t>W zależności od warunków terenowych i uzbrojenia terenu roboty ziemne mogą być wykonywane ręcznie lub mechanicznie.</w:t>
      </w:r>
    </w:p>
    <w:p w:rsidR="00EF214C" w:rsidRPr="00204BA4" w:rsidRDefault="00EF214C" w:rsidP="00EF214C">
      <w:pPr>
        <w:pStyle w:val="Tekstpodstawowy"/>
        <w:rPr>
          <w:rFonts w:ascii="Arial" w:hAnsi="Arial" w:cs="Arial"/>
          <w:sz w:val="22"/>
          <w:szCs w:val="22"/>
        </w:rPr>
      </w:pPr>
    </w:p>
    <w:p w:rsidR="00EF214C" w:rsidRPr="00204BA4" w:rsidRDefault="00EF214C" w:rsidP="00EF214C">
      <w:pPr>
        <w:pStyle w:val="Tekstpodstawowy"/>
        <w:tabs>
          <w:tab w:val="left" w:pos="1701"/>
        </w:tabs>
        <w:ind w:left="360"/>
        <w:jc w:val="both"/>
        <w:rPr>
          <w:rFonts w:ascii="Arial" w:hAnsi="Arial" w:cs="Arial"/>
          <w:i/>
          <w:sz w:val="22"/>
          <w:szCs w:val="22"/>
        </w:rPr>
      </w:pPr>
    </w:p>
    <w:p w:rsidR="00EF214C" w:rsidRPr="00204BA4" w:rsidRDefault="00EF214C" w:rsidP="00EF214C">
      <w:pPr>
        <w:pStyle w:val="Nagwek1"/>
        <w:widowControl w:val="0"/>
        <w:tabs>
          <w:tab w:val="left" w:pos="0"/>
        </w:tabs>
        <w:suppressAutoHyphens/>
        <w:rPr>
          <w:i/>
          <w:sz w:val="22"/>
          <w:szCs w:val="22"/>
        </w:rPr>
      </w:pPr>
      <w:bookmarkStart w:id="12" w:name="_Toc90991972"/>
      <w:r w:rsidRPr="00204BA4">
        <w:rPr>
          <w:i/>
          <w:sz w:val="22"/>
          <w:szCs w:val="22"/>
        </w:rPr>
        <w:t>4. TRANSPORT</w:t>
      </w:r>
      <w:bookmarkEnd w:id="12"/>
    </w:p>
    <w:p w:rsidR="00EF214C" w:rsidRPr="00204BA4" w:rsidRDefault="00EF214C" w:rsidP="00EF214C">
      <w:pPr>
        <w:pStyle w:val="Nagwek2"/>
        <w:tabs>
          <w:tab w:val="left" w:pos="0"/>
        </w:tabs>
        <w:rPr>
          <w:rFonts w:ascii="Arial" w:hAnsi="Arial" w:cs="Arial"/>
          <w:i/>
          <w:sz w:val="22"/>
          <w:szCs w:val="22"/>
        </w:rPr>
      </w:pPr>
    </w:p>
    <w:p w:rsidR="00EF214C" w:rsidRPr="00204BA4" w:rsidRDefault="00EF214C" w:rsidP="00EF214C">
      <w:pPr>
        <w:pStyle w:val="Nagwek2"/>
        <w:tabs>
          <w:tab w:val="left" w:pos="0"/>
        </w:tabs>
        <w:rPr>
          <w:rFonts w:ascii="Arial" w:hAnsi="Arial" w:cs="Arial"/>
          <w:color w:val="auto"/>
          <w:sz w:val="22"/>
          <w:szCs w:val="22"/>
        </w:rPr>
      </w:pPr>
      <w:bookmarkStart w:id="13" w:name="_Toc90991973"/>
      <w:r w:rsidRPr="00204BA4">
        <w:rPr>
          <w:rFonts w:ascii="Arial" w:hAnsi="Arial" w:cs="Arial"/>
          <w:i/>
          <w:color w:val="auto"/>
          <w:sz w:val="22"/>
          <w:szCs w:val="22"/>
        </w:rPr>
        <w:t>4.1. Transport materiałów</w:t>
      </w:r>
      <w:bookmarkEnd w:id="13"/>
    </w:p>
    <w:p w:rsidR="00EF214C" w:rsidRPr="00204BA4" w:rsidRDefault="00EF214C" w:rsidP="00EF214C">
      <w:pPr>
        <w:pStyle w:val="Tekstpodstawowy"/>
        <w:rPr>
          <w:rFonts w:ascii="Arial" w:hAnsi="Arial" w:cs="Arial"/>
          <w:sz w:val="22"/>
          <w:szCs w:val="22"/>
        </w:rPr>
      </w:pPr>
      <w:r w:rsidRPr="00204BA4">
        <w:rPr>
          <w:rFonts w:ascii="Arial" w:hAnsi="Arial" w:cs="Arial"/>
          <w:sz w:val="22"/>
          <w:szCs w:val="22"/>
        </w:rPr>
        <w:tab/>
        <w:t>Na środkach transportu przewożone materiały i elementy powinny być zabezpieczone przed ich przemieszczaniem, układane zgodnie z warunkami transportu wydanymi przez ich Wytwórców.</w:t>
      </w:r>
    </w:p>
    <w:p w:rsidR="00EF214C" w:rsidRPr="00204BA4" w:rsidRDefault="00EF214C" w:rsidP="00EF214C">
      <w:pPr>
        <w:rPr>
          <w:rFonts w:ascii="Arial" w:hAnsi="Arial" w:cs="Arial"/>
          <w:sz w:val="22"/>
          <w:szCs w:val="22"/>
        </w:rPr>
      </w:pPr>
    </w:p>
    <w:p w:rsidR="00EF214C" w:rsidRPr="00204BA4" w:rsidRDefault="00EF214C" w:rsidP="00EF214C">
      <w:pPr>
        <w:pStyle w:val="Nagwek2"/>
        <w:tabs>
          <w:tab w:val="left" w:pos="0"/>
        </w:tabs>
        <w:rPr>
          <w:rFonts w:ascii="Arial" w:hAnsi="Arial" w:cs="Arial"/>
          <w:i/>
          <w:sz w:val="22"/>
          <w:szCs w:val="22"/>
        </w:rPr>
      </w:pPr>
    </w:p>
    <w:p w:rsidR="00EF214C" w:rsidRPr="00204BA4" w:rsidRDefault="00EF214C" w:rsidP="00EF214C">
      <w:pPr>
        <w:pStyle w:val="Nagwek1"/>
        <w:widowControl w:val="0"/>
        <w:tabs>
          <w:tab w:val="left" w:pos="0"/>
        </w:tabs>
        <w:suppressAutoHyphens/>
        <w:rPr>
          <w:i/>
          <w:sz w:val="22"/>
          <w:szCs w:val="22"/>
        </w:rPr>
      </w:pPr>
      <w:bookmarkStart w:id="14" w:name="_Toc90991974"/>
      <w:r w:rsidRPr="00204BA4">
        <w:rPr>
          <w:i/>
          <w:sz w:val="22"/>
          <w:szCs w:val="22"/>
        </w:rPr>
        <w:t>5. WYKONANIE ROBÓT</w:t>
      </w:r>
      <w:bookmarkEnd w:id="14"/>
    </w:p>
    <w:p w:rsidR="00EF214C" w:rsidRPr="00204BA4" w:rsidRDefault="00EF214C" w:rsidP="00EF214C">
      <w:pPr>
        <w:rPr>
          <w:rFonts w:ascii="Arial" w:hAnsi="Arial" w:cs="Arial"/>
          <w:sz w:val="22"/>
          <w:szCs w:val="22"/>
        </w:rPr>
      </w:pPr>
    </w:p>
    <w:p w:rsidR="00EF214C" w:rsidRPr="00204BA4" w:rsidRDefault="00EF214C" w:rsidP="00EF214C">
      <w:pPr>
        <w:pStyle w:val="Normalnytekst"/>
        <w:rPr>
          <w:rFonts w:ascii="Arial" w:hAnsi="Arial" w:cs="Arial"/>
          <w:sz w:val="22"/>
          <w:szCs w:val="22"/>
        </w:rPr>
      </w:pPr>
      <w:r w:rsidRPr="00204BA4">
        <w:rPr>
          <w:rFonts w:ascii="Arial" w:hAnsi="Arial" w:cs="Arial"/>
          <w:sz w:val="22"/>
          <w:szCs w:val="22"/>
        </w:rPr>
        <w:tab/>
        <w:t xml:space="preserve">Wykonanie robót zgodnie z zakresem podanym w punkcie1.3 i z uwzględnieniem wymagań punktu1.5 powinno być realizowane przez osoby o stosownych kwalifikacjach, przy użyciu właściwego sprzętu i narzędzi i z uwzględnieniem obowiązujących norm </w:t>
      </w:r>
      <w:r w:rsidRPr="00204BA4">
        <w:rPr>
          <w:rFonts w:ascii="Arial" w:hAnsi="Arial" w:cs="Arial"/>
          <w:sz w:val="22"/>
          <w:szCs w:val="22"/>
        </w:rPr>
        <w:br/>
        <w:t>i przepisów branżowych oraz przepisów BHP.</w:t>
      </w:r>
    </w:p>
    <w:p w:rsidR="00EF214C" w:rsidRPr="00204BA4" w:rsidRDefault="00EF214C" w:rsidP="00EF214C">
      <w:pPr>
        <w:pStyle w:val="Tekstpodstawowy"/>
        <w:rPr>
          <w:rFonts w:ascii="Arial" w:hAnsi="Arial" w:cs="Arial"/>
          <w:b/>
          <w:sz w:val="22"/>
          <w:szCs w:val="22"/>
        </w:rPr>
      </w:pPr>
    </w:p>
    <w:p w:rsidR="00EF214C" w:rsidRPr="00204BA4" w:rsidRDefault="00EF214C" w:rsidP="00EF214C">
      <w:pPr>
        <w:pStyle w:val="Nagwek2"/>
        <w:tabs>
          <w:tab w:val="left" w:pos="0"/>
        </w:tabs>
        <w:rPr>
          <w:rFonts w:ascii="Arial" w:hAnsi="Arial" w:cs="Arial"/>
          <w:color w:val="auto"/>
          <w:sz w:val="22"/>
          <w:szCs w:val="22"/>
        </w:rPr>
      </w:pPr>
      <w:bookmarkStart w:id="15" w:name="_Toc90991975"/>
      <w:r w:rsidRPr="00204BA4">
        <w:rPr>
          <w:rFonts w:ascii="Arial" w:hAnsi="Arial" w:cs="Arial"/>
          <w:i/>
          <w:color w:val="auto"/>
          <w:sz w:val="22"/>
          <w:szCs w:val="22"/>
        </w:rPr>
        <w:t>5.1. Roboty ziemne</w:t>
      </w:r>
      <w:bookmarkEnd w:id="15"/>
    </w:p>
    <w:p w:rsidR="00EF214C" w:rsidRPr="00204BA4" w:rsidRDefault="00EF214C" w:rsidP="00EF214C">
      <w:pPr>
        <w:pStyle w:val="Tekstpodstawowy"/>
        <w:rPr>
          <w:rFonts w:ascii="Arial" w:hAnsi="Arial" w:cs="Arial"/>
          <w:b/>
          <w:sz w:val="22"/>
          <w:szCs w:val="22"/>
        </w:rPr>
      </w:pPr>
    </w:p>
    <w:p w:rsidR="00EF214C" w:rsidRPr="00204BA4" w:rsidRDefault="00EF214C" w:rsidP="00EF214C">
      <w:pPr>
        <w:pStyle w:val="Tekstpodstawowy"/>
        <w:rPr>
          <w:rFonts w:ascii="Arial" w:hAnsi="Arial" w:cs="Arial"/>
          <w:b/>
          <w:sz w:val="22"/>
          <w:szCs w:val="22"/>
        </w:rPr>
      </w:pPr>
      <w:r w:rsidRPr="00204BA4">
        <w:rPr>
          <w:rFonts w:ascii="Arial" w:hAnsi="Arial" w:cs="Arial"/>
          <w:b/>
          <w:sz w:val="22"/>
          <w:szCs w:val="22"/>
        </w:rPr>
        <w:t>Głębokości wykopów</w:t>
      </w:r>
    </w:p>
    <w:p w:rsidR="00EF214C" w:rsidRPr="00204BA4" w:rsidRDefault="00EF214C" w:rsidP="00EF214C">
      <w:pPr>
        <w:pStyle w:val="Tekstpodstawowy"/>
        <w:rPr>
          <w:rFonts w:ascii="Arial" w:hAnsi="Arial" w:cs="Arial"/>
          <w:sz w:val="22"/>
          <w:szCs w:val="22"/>
        </w:rPr>
      </w:pPr>
      <w:r w:rsidRPr="00204BA4">
        <w:rPr>
          <w:rFonts w:ascii="Arial" w:hAnsi="Arial" w:cs="Arial"/>
          <w:sz w:val="22"/>
          <w:szCs w:val="22"/>
        </w:rPr>
        <w:t>Głębokość wykopu dla kanału kablowego powinna wynosić minimum 0,8m.</w:t>
      </w:r>
      <w:r w:rsidRPr="00204BA4">
        <w:rPr>
          <w:rFonts w:ascii="Arial" w:hAnsi="Arial" w:cs="Arial"/>
          <w:sz w:val="22"/>
          <w:szCs w:val="22"/>
        </w:rPr>
        <w:br/>
      </w:r>
    </w:p>
    <w:p w:rsidR="00EF214C" w:rsidRPr="00204BA4" w:rsidRDefault="00EF214C" w:rsidP="00EF214C">
      <w:pPr>
        <w:pStyle w:val="Tekstpodstawowy"/>
        <w:rPr>
          <w:rFonts w:ascii="Arial" w:hAnsi="Arial" w:cs="Arial"/>
          <w:b/>
          <w:sz w:val="22"/>
          <w:szCs w:val="22"/>
        </w:rPr>
      </w:pPr>
      <w:r w:rsidRPr="00204BA4">
        <w:rPr>
          <w:rFonts w:ascii="Arial" w:hAnsi="Arial" w:cs="Arial"/>
          <w:b/>
          <w:sz w:val="22"/>
          <w:szCs w:val="22"/>
        </w:rPr>
        <w:t>Szerokość wykopów</w:t>
      </w:r>
    </w:p>
    <w:p w:rsidR="00EF214C" w:rsidRPr="00204BA4" w:rsidRDefault="00EF214C" w:rsidP="00EF214C">
      <w:pPr>
        <w:pStyle w:val="Tekstpodstawowy"/>
        <w:rPr>
          <w:rFonts w:ascii="Arial" w:hAnsi="Arial" w:cs="Arial"/>
          <w:sz w:val="22"/>
          <w:szCs w:val="22"/>
        </w:rPr>
      </w:pPr>
      <w:r w:rsidRPr="00204BA4">
        <w:rPr>
          <w:rFonts w:ascii="Arial" w:hAnsi="Arial" w:cs="Arial"/>
          <w:sz w:val="22"/>
          <w:szCs w:val="22"/>
        </w:rPr>
        <w:t>Szerokość wykopu dla ułożenia rur powinna wynosić 0,5 - 0,7 m.</w:t>
      </w:r>
    </w:p>
    <w:p w:rsidR="00EF214C" w:rsidRPr="00204BA4" w:rsidRDefault="00EF214C" w:rsidP="00EF214C">
      <w:pPr>
        <w:pStyle w:val="Tekstpodstawowy"/>
        <w:rPr>
          <w:rFonts w:ascii="Arial" w:hAnsi="Arial" w:cs="Arial"/>
          <w:sz w:val="22"/>
          <w:szCs w:val="22"/>
        </w:rPr>
      </w:pPr>
    </w:p>
    <w:p w:rsidR="00EF214C" w:rsidRPr="00204BA4" w:rsidRDefault="00EF214C" w:rsidP="00EF214C">
      <w:pPr>
        <w:pStyle w:val="Tekstpodstawowy"/>
        <w:rPr>
          <w:rFonts w:ascii="Arial" w:hAnsi="Arial" w:cs="Arial"/>
          <w:b/>
          <w:sz w:val="22"/>
          <w:szCs w:val="22"/>
        </w:rPr>
      </w:pPr>
      <w:r w:rsidRPr="00204BA4">
        <w:rPr>
          <w:rFonts w:ascii="Arial" w:hAnsi="Arial" w:cs="Arial"/>
          <w:b/>
          <w:sz w:val="22"/>
          <w:szCs w:val="22"/>
        </w:rPr>
        <w:t>Wyrównanie i wzmocnienie dna wykopu</w:t>
      </w:r>
    </w:p>
    <w:p w:rsidR="00EF214C" w:rsidRPr="00204BA4" w:rsidRDefault="00EF214C" w:rsidP="00EF214C">
      <w:pPr>
        <w:pStyle w:val="Tekstpodstawowy"/>
        <w:rPr>
          <w:rFonts w:ascii="Arial" w:hAnsi="Arial" w:cs="Arial"/>
          <w:sz w:val="22"/>
          <w:szCs w:val="22"/>
        </w:rPr>
      </w:pPr>
      <w:r w:rsidRPr="00204BA4">
        <w:rPr>
          <w:rFonts w:ascii="Arial" w:hAnsi="Arial" w:cs="Arial"/>
          <w:sz w:val="22"/>
          <w:szCs w:val="22"/>
        </w:rPr>
        <w:t>Przed ułożeniem rur, dno wykopu powinno być wyrównane i wysypane warstwą piasku lub przesianej ziemi o grubości warstwy nie mniejszej niż 5 cm.</w:t>
      </w:r>
    </w:p>
    <w:p w:rsidR="00EF214C" w:rsidRPr="00204BA4" w:rsidRDefault="00EF214C" w:rsidP="00EF214C">
      <w:pPr>
        <w:pStyle w:val="Tekstpodstawowy"/>
        <w:rPr>
          <w:rFonts w:ascii="Arial" w:hAnsi="Arial" w:cs="Arial"/>
          <w:sz w:val="22"/>
          <w:szCs w:val="22"/>
        </w:rPr>
      </w:pPr>
    </w:p>
    <w:p w:rsidR="00EF214C" w:rsidRPr="00204BA4" w:rsidRDefault="00EF214C" w:rsidP="00EF214C">
      <w:pPr>
        <w:pStyle w:val="Tekstpodstawowy"/>
        <w:rPr>
          <w:rFonts w:ascii="Arial" w:hAnsi="Arial" w:cs="Arial"/>
          <w:sz w:val="22"/>
          <w:szCs w:val="22"/>
        </w:rPr>
      </w:pPr>
    </w:p>
    <w:p w:rsidR="00EF214C" w:rsidRPr="00204BA4" w:rsidRDefault="00EF214C" w:rsidP="00EF214C">
      <w:pPr>
        <w:pStyle w:val="Nagwek2"/>
        <w:tabs>
          <w:tab w:val="left" w:pos="0"/>
        </w:tabs>
        <w:rPr>
          <w:rFonts w:ascii="Arial" w:hAnsi="Arial" w:cs="Arial"/>
          <w:color w:val="auto"/>
          <w:sz w:val="22"/>
          <w:szCs w:val="22"/>
        </w:rPr>
      </w:pPr>
      <w:bookmarkStart w:id="16" w:name="_Toc90991976"/>
      <w:r w:rsidRPr="00204BA4">
        <w:rPr>
          <w:rFonts w:ascii="Arial" w:hAnsi="Arial" w:cs="Arial"/>
          <w:i/>
          <w:color w:val="auto"/>
          <w:sz w:val="22"/>
          <w:szCs w:val="22"/>
        </w:rPr>
        <w:t>5.2. Układanie rur</w:t>
      </w:r>
      <w:bookmarkEnd w:id="16"/>
    </w:p>
    <w:p w:rsidR="00EF214C" w:rsidRPr="00204BA4" w:rsidRDefault="00EF214C" w:rsidP="00EF214C">
      <w:pPr>
        <w:pStyle w:val="Tekstpodstawowy"/>
        <w:rPr>
          <w:rFonts w:ascii="Arial" w:hAnsi="Arial" w:cs="Arial"/>
          <w:sz w:val="22"/>
          <w:szCs w:val="22"/>
        </w:rPr>
      </w:pPr>
    </w:p>
    <w:p w:rsidR="00EF214C" w:rsidRPr="00204BA4" w:rsidRDefault="00EF214C" w:rsidP="00EF214C">
      <w:pPr>
        <w:pStyle w:val="Tekstpodstawowy"/>
        <w:rPr>
          <w:rFonts w:ascii="Arial" w:hAnsi="Arial" w:cs="Arial"/>
          <w:b/>
          <w:sz w:val="22"/>
          <w:szCs w:val="22"/>
        </w:rPr>
      </w:pPr>
      <w:r w:rsidRPr="00204BA4">
        <w:rPr>
          <w:rFonts w:ascii="Arial" w:hAnsi="Arial" w:cs="Arial"/>
          <w:b/>
          <w:sz w:val="22"/>
          <w:szCs w:val="22"/>
        </w:rPr>
        <w:t>Układanie i łączenie rur</w:t>
      </w:r>
    </w:p>
    <w:p w:rsidR="00EF214C" w:rsidRPr="00204BA4" w:rsidRDefault="00EF214C" w:rsidP="00EF214C">
      <w:pPr>
        <w:pStyle w:val="Tekstpodstawowy"/>
        <w:rPr>
          <w:rFonts w:ascii="Arial" w:hAnsi="Arial" w:cs="Arial"/>
          <w:sz w:val="22"/>
          <w:szCs w:val="22"/>
        </w:rPr>
      </w:pPr>
      <w:r w:rsidRPr="00204BA4">
        <w:rPr>
          <w:rFonts w:ascii="Arial" w:hAnsi="Arial" w:cs="Arial"/>
          <w:sz w:val="22"/>
          <w:szCs w:val="22"/>
        </w:rPr>
        <w:tab/>
        <w:t xml:space="preserve">Końce wszystkich rur przed ich łączeniem powinny być oczyszczone, a połączone rury powinny zachować współosiowość. Na przygotowane dno wykopu, należy układać rury zasypując je piaskiem lub przesianą ziemią. Ziemia powinna być wyrównywana </w:t>
      </w:r>
      <w:r w:rsidRPr="00204BA4">
        <w:rPr>
          <w:rFonts w:ascii="Arial" w:hAnsi="Arial" w:cs="Arial"/>
          <w:sz w:val="22"/>
          <w:szCs w:val="22"/>
        </w:rPr>
        <w:br/>
        <w:t>i lekko ubijana dla wypełnienia szczelin między rurami. Warstwę rur należy zasypać piaskiem do grubości przykrycia nie mniejszej niż 25 cm. Następnie należy zasypywać wykop ziemią ubijając ją warstwami, co 20 cm. Stopień zagęszczenia zasypki powinien wynosić ≥ 0,95.</w:t>
      </w:r>
    </w:p>
    <w:p w:rsidR="00EF214C" w:rsidRPr="00204BA4" w:rsidRDefault="00EF214C" w:rsidP="00EF214C">
      <w:pPr>
        <w:pStyle w:val="Tekstpodstawowy"/>
        <w:rPr>
          <w:rFonts w:ascii="Arial" w:hAnsi="Arial" w:cs="Arial"/>
          <w:sz w:val="22"/>
          <w:szCs w:val="22"/>
        </w:rPr>
      </w:pPr>
    </w:p>
    <w:p w:rsidR="00EF214C" w:rsidRPr="00204BA4" w:rsidRDefault="00EF214C" w:rsidP="00EF214C">
      <w:pPr>
        <w:pStyle w:val="Tekstpodstawowy"/>
        <w:rPr>
          <w:rFonts w:ascii="Arial" w:hAnsi="Arial" w:cs="Arial"/>
          <w:b/>
          <w:sz w:val="22"/>
          <w:szCs w:val="22"/>
        </w:rPr>
      </w:pPr>
      <w:r w:rsidRPr="00204BA4">
        <w:rPr>
          <w:rFonts w:ascii="Arial" w:hAnsi="Arial" w:cs="Arial"/>
          <w:b/>
          <w:sz w:val="22"/>
          <w:szCs w:val="22"/>
        </w:rPr>
        <w:t>Wprowadzanie rur do studni</w:t>
      </w:r>
    </w:p>
    <w:p w:rsidR="00EF214C" w:rsidRPr="00204BA4" w:rsidRDefault="00EF214C" w:rsidP="00EF214C">
      <w:pPr>
        <w:pStyle w:val="Tekstpodstawowy"/>
        <w:rPr>
          <w:rFonts w:ascii="Arial" w:hAnsi="Arial" w:cs="Arial"/>
          <w:sz w:val="22"/>
          <w:szCs w:val="22"/>
        </w:rPr>
      </w:pPr>
      <w:r w:rsidRPr="00204BA4">
        <w:rPr>
          <w:rFonts w:ascii="Arial" w:hAnsi="Arial" w:cs="Arial"/>
          <w:sz w:val="22"/>
          <w:szCs w:val="22"/>
        </w:rPr>
        <w:tab/>
        <w:t>Powierzchnie końców rur na odcinkach podlegających wmurowaniu lub zabetonowaniu, powinny być oczyszczone. Wprowadzenie ciągu rurociągu powinno kończyć się w zabetonowanej części gardła.</w:t>
      </w:r>
    </w:p>
    <w:p w:rsidR="00EF214C" w:rsidRPr="00204BA4" w:rsidRDefault="00EF214C" w:rsidP="00EF214C">
      <w:pPr>
        <w:pStyle w:val="Tekstpodstawowy"/>
        <w:rPr>
          <w:rFonts w:ascii="Arial" w:hAnsi="Arial" w:cs="Arial"/>
          <w:sz w:val="22"/>
          <w:szCs w:val="22"/>
        </w:rPr>
      </w:pPr>
    </w:p>
    <w:p w:rsidR="00EF214C" w:rsidRPr="00204BA4" w:rsidRDefault="00EF214C" w:rsidP="00EF214C">
      <w:pPr>
        <w:rPr>
          <w:rFonts w:ascii="Arial" w:hAnsi="Arial" w:cs="Arial"/>
          <w:sz w:val="22"/>
          <w:szCs w:val="22"/>
        </w:rPr>
      </w:pPr>
    </w:p>
    <w:p w:rsidR="00EF214C" w:rsidRPr="00204BA4" w:rsidRDefault="00EF214C" w:rsidP="00EF214C">
      <w:pPr>
        <w:pStyle w:val="Nagwek2"/>
        <w:tabs>
          <w:tab w:val="left" w:pos="0"/>
        </w:tabs>
        <w:rPr>
          <w:rFonts w:ascii="Arial" w:hAnsi="Arial" w:cs="Arial"/>
          <w:color w:val="auto"/>
          <w:sz w:val="22"/>
          <w:szCs w:val="22"/>
        </w:rPr>
      </w:pPr>
      <w:bookmarkStart w:id="17" w:name="_Toc90991977"/>
      <w:r w:rsidRPr="00204BA4">
        <w:rPr>
          <w:rFonts w:ascii="Arial" w:hAnsi="Arial" w:cs="Arial"/>
          <w:i/>
          <w:color w:val="auto"/>
          <w:sz w:val="22"/>
          <w:szCs w:val="22"/>
        </w:rPr>
        <w:t>5.3. Regulacja wysokości studni kablowej</w:t>
      </w:r>
      <w:bookmarkEnd w:id="17"/>
    </w:p>
    <w:p w:rsidR="00EF214C" w:rsidRPr="00204BA4" w:rsidRDefault="00EF214C" w:rsidP="00EF214C">
      <w:pPr>
        <w:pStyle w:val="Tekstpodstawowy"/>
        <w:jc w:val="both"/>
        <w:rPr>
          <w:rFonts w:ascii="Arial" w:hAnsi="Arial" w:cs="Arial"/>
          <w:sz w:val="22"/>
          <w:szCs w:val="22"/>
        </w:rPr>
      </w:pPr>
      <w:r w:rsidRPr="00204BA4">
        <w:rPr>
          <w:rFonts w:ascii="Arial" w:hAnsi="Arial" w:cs="Arial"/>
          <w:sz w:val="22"/>
          <w:szCs w:val="22"/>
        </w:rPr>
        <w:tab/>
        <w:t>Ramę włazu wraz z pokrywą należy wyregulować w taki sposób, aby jej górna płaszczyzna leżała w płaszczyźnie terenu, chodnika lub pobocza drogi. Ramę na włazie studni należy bezpośrednio po zabetonowaniu przykryć pokrywą.</w:t>
      </w:r>
    </w:p>
    <w:p w:rsidR="00EF214C" w:rsidRPr="00204BA4" w:rsidRDefault="00EF214C" w:rsidP="00EF214C">
      <w:pPr>
        <w:overflowPunct w:val="0"/>
        <w:autoSpaceDE w:val="0"/>
        <w:autoSpaceDN w:val="0"/>
        <w:adjustRightInd w:val="0"/>
        <w:ind w:left="993"/>
        <w:jc w:val="both"/>
        <w:rPr>
          <w:rFonts w:ascii="Arial" w:hAnsi="Arial" w:cs="Arial"/>
          <w:sz w:val="22"/>
          <w:szCs w:val="22"/>
        </w:rPr>
      </w:pPr>
    </w:p>
    <w:p w:rsidR="00EF214C" w:rsidRPr="00204BA4" w:rsidRDefault="00EF214C" w:rsidP="00EF214C">
      <w:pPr>
        <w:jc w:val="both"/>
        <w:rPr>
          <w:rFonts w:ascii="Arial" w:hAnsi="Arial" w:cs="Arial"/>
          <w:sz w:val="22"/>
          <w:szCs w:val="22"/>
        </w:rPr>
      </w:pPr>
    </w:p>
    <w:p w:rsidR="00EF214C" w:rsidRPr="00204BA4" w:rsidRDefault="00EF214C" w:rsidP="00EF214C">
      <w:pPr>
        <w:pStyle w:val="Nagwek1"/>
        <w:widowControl w:val="0"/>
        <w:tabs>
          <w:tab w:val="left" w:pos="0"/>
        </w:tabs>
        <w:suppressAutoHyphens/>
        <w:rPr>
          <w:i/>
          <w:sz w:val="22"/>
          <w:szCs w:val="22"/>
        </w:rPr>
      </w:pPr>
      <w:bookmarkStart w:id="18" w:name="_Toc90991978"/>
      <w:r w:rsidRPr="00204BA4">
        <w:rPr>
          <w:i/>
          <w:sz w:val="22"/>
          <w:szCs w:val="22"/>
        </w:rPr>
        <w:t>6. KONTROLA JAKOŚCI</w:t>
      </w:r>
      <w:bookmarkEnd w:id="18"/>
    </w:p>
    <w:p w:rsidR="00EF214C" w:rsidRPr="00204BA4" w:rsidRDefault="00EF214C" w:rsidP="00EF214C">
      <w:pPr>
        <w:rPr>
          <w:rFonts w:ascii="Arial" w:hAnsi="Arial" w:cs="Arial"/>
          <w:sz w:val="22"/>
          <w:szCs w:val="22"/>
        </w:rPr>
      </w:pPr>
    </w:p>
    <w:p w:rsidR="00EF214C" w:rsidRPr="00204BA4" w:rsidRDefault="00EF214C" w:rsidP="00EF214C">
      <w:pPr>
        <w:pStyle w:val="Nagwek2"/>
        <w:tabs>
          <w:tab w:val="left" w:pos="0"/>
        </w:tabs>
        <w:rPr>
          <w:rFonts w:ascii="Arial" w:hAnsi="Arial" w:cs="Arial"/>
          <w:color w:val="auto"/>
          <w:sz w:val="22"/>
          <w:szCs w:val="22"/>
        </w:rPr>
      </w:pPr>
      <w:bookmarkStart w:id="19" w:name="_Toc90991979"/>
      <w:r w:rsidRPr="00204BA4">
        <w:rPr>
          <w:rFonts w:ascii="Arial" w:hAnsi="Arial" w:cs="Arial"/>
          <w:i/>
          <w:color w:val="auto"/>
          <w:sz w:val="22"/>
          <w:szCs w:val="22"/>
        </w:rPr>
        <w:t>6.1. Sprawdzenie materiałów</w:t>
      </w:r>
      <w:bookmarkEnd w:id="19"/>
    </w:p>
    <w:p w:rsidR="00EF214C" w:rsidRPr="00204BA4" w:rsidRDefault="00EF214C" w:rsidP="00EF214C">
      <w:pPr>
        <w:rPr>
          <w:rFonts w:ascii="Arial" w:hAnsi="Arial" w:cs="Arial"/>
          <w:sz w:val="22"/>
          <w:szCs w:val="22"/>
        </w:rPr>
      </w:pPr>
    </w:p>
    <w:p w:rsidR="00EF214C" w:rsidRPr="00204BA4" w:rsidRDefault="00EF214C" w:rsidP="00EF214C">
      <w:pPr>
        <w:pStyle w:val="Tekstpodstawowy"/>
        <w:rPr>
          <w:rFonts w:ascii="Arial" w:hAnsi="Arial" w:cs="Arial"/>
          <w:sz w:val="22"/>
          <w:szCs w:val="22"/>
        </w:rPr>
      </w:pPr>
      <w:r w:rsidRPr="00204BA4">
        <w:rPr>
          <w:rFonts w:ascii="Arial" w:hAnsi="Arial" w:cs="Arial"/>
          <w:sz w:val="22"/>
          <w:szCs w:val="22"/>
        </w:rPr>
        <w:tab/>
        <w:t>Sprawdzanie materiałów użytych do budowy kanalizacji polega na stwierdzeniu ich zgodności z wymaganiami norm lub innych dokumentów stwierdzających zgodność użytych materiałów z wymaganiami Dokumentacji Projektowej.</w:t>
      </w:r>
    </w:p>
    <w:p w:rsidR="00EF214C" w:rsidRPr="00204BA4" w:rsidRDefault="00EF214C" w:rsidP="00EF214C">
      <w:pPr>
        <w:pStyle w:val="Tekstpodstawowy"/>
        <w:rPr>
          <w:rFonts w:ascii="Arial" w:hAnsi="Arial" w:cs="Arial"/>
          <w:sz w:val="22"/>
          <w:szCs w:val="22"/>
        </w:rPr>
      </w:pPr>
      <w:r w:rsidRPr="00204BA4">
        <w:rPr>
          <w:rFonts w:ascii="Arial" w:hAnsi="Arial" w:cs="Arial"/>
          <w:sz w:val="22"/>
          <w:szCs w:val="22"/>
        </w:rPr>
        <w:tab/>
        <w:t xml:space="preserve">Sprawdzenie </w:t>
      </w:r>
      <w:r w:rsidR="00B40B7E">
        <w:rPr>
          <w:rFonts w:ascii="Arial" w:hAnsi="Arial" w:cs="Arial"/>
          <w:sz w:val="22"/>
          <w:szCs w:val="22"/>
        </w:rPr>
        <w:t>nowo budowanych tras</w:t>
      </w:r>
      <w:r w:rsidRPr="00204BA4">
        <w:rPr>
          <w:rFonts w:ascii="Arial" w:hAnsi="Arial" w:cs="Arial"/>
          <w:sz w:val="22"/>
          <w:szCs w:val="22"/>
        </w:rPr>
        <w:t xml:space="preserve"> należy wykonać przez domiary do stałych punktów terenowych i porównanie wyników z Dokumentacją Geodezyjną. Należy również sprawdzić stan uporządkowania terenu.</w:t>
      </w:r>
    </w:p>
    <w:p w:rsidR="00EF214C" w:rsidRDefault="00EF214C" w:rsidP="00EF214C">
      <w:pPr>
        <w:pStyle w:val="Tekstpodstawowy"/>
        <w:rPr>
          <w:rFonts w:ascii="Arial" w:hAnsi="Arial" w:cs="Arial"/>
          <w:b/>
          <w:sz w:val="22"/>
          <w:szCs w:val="22"/>
        </w:rPr>
      </w:pPr>
    </w:p>
    <w:p w:rsidR="00B40B7E" w:rsidRPr="00204BA4" w:rsidRDefault="00B40B7E" w:rsidP="00EF214C">
      <w:pPr>
        <w:pStyle w:val="Tekstpodstawowy"/>
        <w:rPr>
          <w:rFonts w:ascii="Arial" w:hAnsi="Arial" w:cs="Arial"/>
          <w:b/>
          <w:sz w:val="22"/>
          <w:szCs w:val="22"/>
        </w:rPr>
      </w:pPr>
    </w:p>
    <w:p w:rsidR="00EF214C" w:rsidRPr="00204BA4" w:rsidRDefault="00EF214C" w:rsidP="00EF214C">
      <w:pPr>
        <w:pStyle w:val="Tekstpodstawowy"/>
        <w:rPr>
          <w:rFonts w:ascii="Arial" w:hAnsi="Arial" w:cs="Arial"/>
          <w:b/>
          <w:i/>
          <w:sz w:val="22"/>
          <w:szCs w:val="22"/>
        </w:rPr>
      </w:pPr>
      <w:r w:rsidRPr="00204BA4">
        <w:rPr>
          <w:rFonts w:ascii="Arial" w:hAnsi="Arial" w:cs="Arial"/>
          <w:b/>
          <w:i/>
          <w:sz w:val="22"/>
          <w:szCs w:val="22"/>
        </w:rPr>
        <w:t>6.3. Sprawdzenie wyprowadzeń rur do studni kablowych</w:t>
      </w:r>
    </w:p>
    <w:p w:rsidR="00EF214C" w:rsidRPr="00204BA4" w:rsidRDefault="00EF214C" w:rsidP="00EF214C">
      <w:pPr>
        <w:pStyle w:val="Tekstpodstawowy"/>
        <w:rPr>
          <w:rFonts w:ascii="Arial" w:hAnsi="Arial" w:cs="Arial"/>
          <w:b/>
          <w:sz w:val="22"/>
          <w:szCs w:val="22"/>
        </w:rPr>
      </w:pPr>
    </w:p>
    <w:p w:rsidR="00EF214C" w:rsidRPr="00204BA4" w:rsidRDefault="00EF214C" w:rsidP="00EF214C">
      <w:pPr>
        <w:pStyle w:val="Tekstpodstawowy"/>
        <w:rPr>
          <w:rFonts w:ascii="Arial" w:hAnsi="Arial" w:cs="Arial"/>
          <w:sz w:val="22"/>
          <w:szCs w:val="22"/>
        </w:rPr>
      </w:pPr>
      <w:r w:rsidRPr="00204BA4">
        <w:rPr>
          <w:rFonts w:ascii="Arial" w:hAnsi="Arial" w:cs="Arial"/>
          <w:sz w:val="22"/>
          <w:szCs w:val="22"/>
        </w:rPr>
        <w:t>Sprawdzenie polega na:</w:t>
      </w:r>
    </w:p>
    <w:p w:rsidR="00EF214C" w:rsidRPr="00204BA4" w:rsidRDefault="00EF214C" w:rsidP="00EF214C">
      <w:pPr>
        <w:pStyle w:val="Tekstpodstawowy"/>
        <w:numPr>
          <w:ilvl w:val="0"/>
          <w:numId w:val="11"/>
        </w:numPr>
        <w:tabs>
          <w:tab w:val="left" w:pos="1701"/>
        </w:tabs>
        <w:spacing w:after="0"/>
        <w:jc w:val="both"/>
        <w:rPr>
          <w:rFonts w:ascii="Arial" w:hAnsi="Arial" w:cs="Arial"/>
          <w:sz w:val="22"/>
          <w:szCs w:val="22"/>
        </w:rPr>
      </w:pPr>
      <w:r w:rsidRPr="00204BA4">
        <w:rPr>
          <w:rFonts w:ascii="Arial" w:hAnsi="Arial" w:cs="Arial"/>
          <w:sz w:val="22"/>
          <w:szCs w:val="22"/>
        </w:rPr>
        <w:t>sprawdzeniu uszczelnienia otworów w ścianie studni.</w:t>
      </w:r>
    </w:p>
    <w:p w:rsidR="00EF214C" w:rsidRPr="00204BA4" w:rsidRDefault="00EF214C" w:rsidP="00EF214C">
      <w:pPr>
        <w:pStyle w:val="Tekstpodstawowy"/>
        <w:tabs>
          <w:tab w:val="left" w:pos="1701"/>
        </w:tabs>
        <w:rPr>
          <w:rFonts w:ascii="Arial" w:hAnsi="Arial" w:cs="Arial"/>
          <w:sz w:val="22"/>
          <w:szCs w:val="22"/>
        </w:rPr>
      </w:pPr>
    </w:p>
    <w:p w:rsidR="00EF214C" w:rsidRPr="00B40B7E" w:rsidRDefault="00EF214C" w:rsidP="00B40B7E">
      <w:pPr>
        <w:pStyle w:val="Nagwek1"/>
        <w:rPr>
          <w:i/>
          <w:sz w:val="22"/>
          <w:szCs w:val="22"/>
        </w:rPr>
      </w:pPr>
      <w:bookmarkStart w:id="20" w:name="_Toc90991980"/>
      <w:r w:rsidRPr="00B40B7E">
        <w:rPr>
          <w:i/>
          <w:sz w:val="22"/>
          <w:szCs w:val="22"/>
        </w:rPr>
        <w:t>7. ODBIÓR ROBÓT</w:t>
      </w:r>
      <w:bookmarkEnd w:id="20"/>
    </w:p>
    <w:p w:rsidR="00EF214C" w:rsidRPr="00204BA4" w:rsidRDefault="00EF214C" w:rsidP="00EF214C">
      <w:pPr>
        <w:pStyle w:val="Normalnytekst"/>
        <w:rPr>
          <w:rFonts w:ascii="Arial" w:hAnsi="Arial" w:cs="Arial"/>
          <w:sz w:val="22"/>
          <w:szCs w:val="22"/>
        </w:rPr>
      </w:pPr>
      <w:r w:rsidRPr="00204BA4">
        <w:rPr>
          <w:rFonts w:ascii="Arial" w:hAnsi="Arial" w:cs="Arial"/>
          <w:sz w:val="22"/>
          <w:szCs w:val="22"/>
        </w:rPr>
        <w:tab/>
      </w:r>
    </w:p>
    <w:p w:rsidR="00EF214C" w:rsidRPr="00204BA4" w:rsidRDefault="00EF214C" w:rsidP="00EF214C">
      <w:pPr>
        <w:pStyle w:val="Normalnytekst"/>
        <w:rPr>
          <w:rFonts w:ascii="Arial" w:hAnsi="Arial" w:cs="Arial"/>
          <w:sz w:val="22"/>
          <w:szCs w:val="22"/>
        </w:rPr>
      </w:pPr>
      <w:r w:rsidRPr="00204BA4">
        <w:rPr>
          <w:rFonts w:ascii="Arial" w:hAnsi="Arial" w:cs="Arial"/>
          <w:sz w:val="22"/>
          <w:szCs w:val="22"/>
        </w:rPr>
        <w:t>Roboty podlegają następującym etapom odbioru, dokonywanym przez Inspektora przy udziale wykonawcy:</w:t>
      </w:r>
    </w:p>
    <w:p w:rsidR="00EF214C" w:rsidRPr="00204BA4" w:rsidRDefault="00EF214C" w:rsidP="00EF214C">
      <w:pPr>
        <w:pStyle w:val="Normalnytekst"/>
        <w:numPr>
          <w:ilvl w:val="0"/>
          <w:numId w:val="9"/>
        </w:numPr>
        <w:rPr>
          <w:rFonts w:ascii="Arial" w:hAnsi="Arial" w:cs="Arial"/>
          <w:sz w:val="22"/>
          <w:szCs w:val="22"/>
        </w:rPr>
      </w:pPr>
      <w:r w:rsidRPr="00204BA4">
        <w:rPr>
          <w:rFonts w:ascii="Arial" w:hAnsi="Arial" w:cs="Arial"/>
          <w:sz w:val="22"/>
          <w:szCs w:val="22"/>
        </w:rPr>
        <w:t>odbiór robót zanikających i ulegających zakryciu,</w:t>
      </w:r>
    </w:p>
    <w:p w:rsidR="00EF214C" w:rsidRPr="00204BA4" w:rsidRDefault="00EF214C" w:rsidP="00EF214C">
      <w:pPr>
        <w:pStyle w:val="Normalnytekst"/>
        <w:numPr>
          <w:ilvl w:val="0"/>
          <w:numId w:val="9"/>
        </w:numPr>
        <w:rPr>
          <w:rFonts w:ascii="Arial" w:hAnsi="Arial" w:cs="Arial"/>
          <w:sz w:val="22"/>
          <w:szCs w:val="22"/>
        </w:rPr>
      </w:pPr>
      <w:r w:rsidRPr="00204BA4">
        <w:rPr>
          <w:rFonts w:ascii="Arial" w:hAnsi="Arial" w:cs="Arial"/>
          <w:sz w:val="22"/>
          <w:szCs w:val="22"/>
        </w:rPr>
        <w:t>odbiór częściowy,</w:t>
      </w:r>
    </w:p>
    <w:p w:rsidR="00EF214C" w:rsidRPr="00204BA4" w:rsidRDefault="00EF214C" w:rsidP="00EF214C">
      <w:pPr>
        <w:pStyle w:val="Normalnytekst"/>
        <w:numPr>
          <w:ilvl w:val="0"/>
          <w:numId w:val="9"/>
        </w:numPr>
        <w:rPr>
          <w:rFonts w:ascii="Arial" w:hAnsi="Arial" w:cs="Arial"/>
          <w:sz w:val="22"/>
          <w:szCs w:val="22"/>
        </w:rPr>
      </w:pPr>
      <w:r w:rsidRPr="00204BA4">
        <w:rPr>
          <w:rFonts w:ascii="Arial" w:hAnsi="Arial" w:cs="Arial"/>
          <w:sz w:val="22"/>
          <w:szCs w:val="22"/>
        </w:rPr>
        <w:lastRenderedPageBreak/>
        <w:t>odbiór ostateczny.</w:t>
      </w:r>
    </w:p>
    <w:p w:rsidR="00EF214C" w:rsidRPr="00204BA4" w:rsidRDefault="00EF214C" w:rsidP="00EF214C">
      <w:pPr>
        <w:rPr>
          <w:rFonts w:ascii="Arial" w:hAnsi="Arial" w:cs="Arial"/>
          <w:sz w:val="22"/>
          <w:szCs w:val="22"/>
        </w:rPr>
      </w:pPr>
    </w:p>
    <w:p w:rsidR="00EF214C" w:rsidRPr="00204BA4" w:rsidRDefault="00EF214C" w:rsidP="00EF214C">
      <w:pPr>
        <w:pStyle w:val="Nagwek2"/>
        <w:tabs>
          <w:tab w:val="left" w:pos="0"/>
        </w:tabs>
        <w:rPr>
          <w:rFonts w:ascii="Arial" w:hAnsi="Arial" w:cs="Arial"/>
          <w:i/>
          <w:sz w:val="22"/>
          <w:szCs w:val="22"/>
        </w:rPr>
      </w:pPr>
    </w:p>
    <w:p w:rsidR="00EF214C" w:rsidRPr="00204BA4" w:rsidRDefault="00EF214C" w:rsidP="00EF214C">
      <w:pPr>
        <w:pStyle w:val="Nagwek2"/>
        <w:tabs>
          <w:tab w:val="left" w:pos="0"/>
        </w:tabs>
        <w:rPr>
          <w:rFonts w:ascii="Arial" w:hAnsi="Arial" w:cs="Arial"/>
          <w:color w:val="auto"/>
          <w:sz w:val="22"/>
          <w:szCs w:val="22"/>
        </w:rPr>
      </w:pPr>
      <w:bookmarkStart w:id="21" w:name="_Toc90991981"/>
      <w:r w:rsidRPr="00204BA4">
        <w:rPr>
          <w:rFonts w:ascii="Arial" w:hAnsi="Arial" w:cs="Arial"/>
          <w:i/>
          <w:color w:val="auto"/>
          <w:sz w:val="22"/>
          <w:szCs w:val="22"/>
        </w:rPr>
        <w:t>7.1. Odbiór robót zanikających i ulegających zakryciu</w:t>
      </w:r>
      <w:bookmarkEnd w:id="21"/>
    </w:p>
    <w:p w:rsidR="00EF214C" w:rsidRPr="00204BA4" w:rsidRDefault="00EF214C" w:rsidP="00EF214C">
      <w:pPr>
        <w:rPr>
          <w:rFonts w:ascii="Arial" w:hAnsi="Arial" w:cs="Arial"/>
          <w:sz w:val="22"/>
          <w:szCs w:val="22"/>
        </w:rPr>
      </w:pPr>
    </w:p>
    <w:p w:rsidR="00EF214C" w:rsidRPr="00204BA4" w:rsidRDefault="00EF214C" w:rsidP="00EF214C">
      <w:pPr>
        <w:pStyle w:val="Normalnytekst"/>
        <w:rPr>
          <w:rFonts w:ascii="Arial" w:hAnsi="Arial" w:cs="Arial"/>
          <w:sz w:val="22"/>
          <w:szCs w:val="22"/>
        </w:rPr>
      </w:pPr>
      <w:r w:rsidRPr="00204BA4">
        <w:rPr>
          <w:rFonts w:ascii="Arial" w:hAnsi="Arial" w:cs="Arial"/>
          <w:sz w:val="22"/>
          <w:szCs w:val="22"/>
        </w:rPr>
        <w:tab/>
        <w:t>Odbiór robót zanikających i ulegających zakryciu polega na finalnej ocenie ilości i jakości wykonywanych robót, które w dalszym procesie realizacji ulegną zakryciu. Odbiór ten będzie dokonany w czasie umożliwiającym wykonanie ewentualnych korekt i poprawek bez hamowania ogólnego postępu robót. Odbioru dokonuje Inspektor.</w:t>
      </w:r>
    </w:p>
    <w:p w:rsidR="00EF214C" w:rsidRPr="00204BA4" w:rsidRDefault="00EF214C" w:rsidP="00EF214C">
      <w:pPr>
        <w:pStyle w:val="Normalnytekst"/>
        <w:rPr>
          <w:rFonts w:ascii="Arial" w:hAnsi="Arial" w:cs="Arial"/>
          <w:sz w:val="22"/>
          <w:szCs w:val="22"/>
        </w:rPr>
      </w:pPr>
      <w:r w:rsidRPr="00204BA4">
        <w:rPr>
          <w:rFonts w:ascii="Arial" w:hAnsi="Arial" w:cs="Arial"/>
          <w:sz w:val="22"/>
          <w:szCs w:val="22"/>
        </w:rPr>
        <w:tab/>
        <w:t>Jakość i ilości ulegających zakryciu ocenia Inspektor na w oparciu o przeprowadzone pomiary, w konfrontacji z Dokumentacją Projektową, ST i uprzednimi ustaleniami.</w:t>
      </w:r>
    </w:p>
    <w:p w:rsidR="00EF214C" w:rsidRPr="00204BA4" w:rsidRDefault="00EF214C" w:rsidP="00EF214C">
      <w:pPr>
        <w:rPr>
          <w:rFonts w:ascii="Arial" w:hAnsi="Arial" w:cs="Arial"/>
          <w:sz w:val="22"/>
          <w:szCs w:val="22"/>
        </w:rPr>
      </w:pPr>
    </w:p>
    <w:p w:rsidR="00EF214C" w:rsidRPr="00204BA4" w:rsidRDefault="00EF214C" w:rsidP="00EF214C">
      <w:pPr>
        <w:pStyle w:val="Nagwek2"/>
        <w:tabs>
          <w:tab w:val="left" w:pos="0"/>
        </w:tabs>
        <w:rPr>
          <w:rFonts w:ascii="Arial" w:hAnsi="Arial" w:cs="Arial"/>
          <w:i/>
          <w:sz w:val="22"/>
          <w:szCs w:val="22"/>
        </w:rPr>
      </w:pPr>
    </w:p>
    <w:p w:rsidR="00EF214C" w:rsidRPr="00204BA4" w:rsidRDefault="00EF214C" w:rsidP="00EF214C">
      <w:pPr>
        <w:pStyle w:val="Nagwek2"/>
        <w:tabs>
          <w:tab w:val="left" w:pos="0"/>
        </w:tabs>
        <w:rPr>
          <w:rFonts w:ascii="Arial" w:hAnsi="Arial" w:cs="Arial"/>
          <w:color w:val="auto"/>
          <w:sz w:val="22"/>
          <w:szCs w:val="22"/>
        </w:rPr>
      </w:pPr>
      <w:bookmarkStart w:id="22" w:name="_Toc90991982"/>
      <w:r w:rsidRPr="00204BA4">
        <w:rPr>
          <w:rFonts w:ascii="Arial" w:hAnsi="Arial" w:cs="Arial"/>
          <w:i/>
          <w:color w:val="auto"/>
          <w:sz w:val="22"/>
          <w:szCs w:val="22"/>
        </w:rPr>
        <w:t>7.2. Odbiór częściowy</w:t>
      </w:r>
      <w:bookmarkEnd w:id="22"/>
    </w:p>
    <w:p w:rsidR="00EF214C" w:rsidRPr="00204BA4" w:rsidRDefault="00EF214C" w:rsidP="00EF214C">
      <w:pPr>
        <w:pStyle w:val="Nagwek2"/>
        <w:tabs>
          <w:tab w:val="left" w:pos="0"/>
        </w:tabs>
        <w:rPr>
          <w:rFonts w:ascii="Arial" w:hAnsi="Arial" w:cs="Arial"/>
          <w:sz w:val="22"/>
          <w:szCs w:val="22"/>
        </w:rPr>
      </w:pPr>
    </w:p>
    <w:p w:rsidR="00EF214C" w:rsidRPr="00204BA4" w:rsidRDefault="00EF214C" w:rsidP="00EF214C">
      <w:pPr>
        <w:pStyle w:val="Normalnytekst"/>
        <w:rPr>
          <w:rFonts w:ascii="Arial" w:hAnsi="Arial" w:cs="Arial"/>
          <w:sz w:val="22"/>
          <w:szCs w:val="22"/>
        </w:rPr>
      </w:pPr>
      <w:r w:rsidRPr="00204BA4">
        <w:rPr>
          <w:rFonts w:ascii="Arial" w:hAnsi="Arial" w:cs="Arial"/>
          <w:sz w:val="22"/>
          <w:szCs w:val="22"/>
        </w:rPr>
        <w:tab/>
        <w:t>Odbiór częściowy polega na ocenie ilości i jakości wykonywanych części robót. Odbioru częściowego robót dokonuje się wg zasad jak przy odbiorze ostatecznym.</w:t>
      </w:r>
    </w:p>
    <w:p w:rsidR="00EF214C" w:rsidRPr="00204BA4" w:rsidRDefault="00EF214C" w:rsidP="00EF214C">
      <w:pPr>
        <w:rPr>
          <w:rFonts w:ascii="Arial" w:hAnsi="Arial" w:cs="Arial"/>
          <w:sz w:val="22"/>
          <w:szCs w:val="22"/>
        </w:rPr>
      </w:pPr>
    </w:p>
    <w:p w:rsidR="00EF214C" w:rsidRPr="00204BA4" w:rsidRDefault="00EF214C" w:rsidP="00EF214C">
      <w:pPr>
        <w:rPr>
          <w:rFonts w:ascii="Arial" w:hAnsi="Arial" w:cs="Arial"/>
          <w:sz w:val="22"/>
          <w:szCs w:val="22"/>
        </w:rPr>
      </w:pPr>
    </w:p>
    <w:p w:rsidR="00EF214C" w:rsidRPr="00204BA4" w:rsidRDefault="00EF214C" w:rsidP="00EF214C">
      <w:pPr>
        <w:pStyle w:val="Nagwek2"/>
        <w:tabs>
          <w:tab w:val="left" w:pos="0"/>
        </w:tabs>
        <w:rPr>
          <w:rFonts w:ascii="Arial" w:hAnsi="Arial" w:cs="Arial"/>
          <w:color w:val="auto"/>
          <w:sz w:val="22"/>
          <w:szCs w:val="22"/>
        </w:rPr>
      </w:pPr>
      <w:bookmarkStart w:id="23" w:name="_Toc90991983"/>
      <w:r w:rsidRPr="00204BA4">
        <w:rPr>
          <w:rFonts w:ascii="Arial" w:hAnsi="Arial" w:cs="Arial"/>
          <w:i/>
          <w:color w:val="auto"/>
          <w:sz w:val="22"/>
          <w:szCs w:val="22"/>
        </w:rPr>
        <w:t>7.3. Odbiór ostateczny</w:t>
      </w:r>
      <w:bookmarkEnd w:id="23"/>
    </w:p>
    <w:p w:rsidR="00EF214C" w:rsidRPr="00204BA4" w:rsidRDefault="00EF214C" w:rsidP="00EF214C">
      <w:pPr>
        <w:rPr>
          <w:rFonts w:ascii="Arial" w:hAnsi="Arial" w:cs="Arial"/>
          <w:sz w:val="22"/>
          <w:szCs w:val="22"/>
        </w:rPr>
      </w:pPr>
    </w:p>
    <w:p w:rsidR="00EF214C" w:rsidRPr="00204BA4" w:rsidRDefault="00EF214C" w:rsidP="00EF214C">
      <w:pPr>
        <w:pStyle w:val="Normalnytekst"/>
        <w:rPr>
          <w:rFonts w:ascii="Arial" w:hAnsi="Arial" w:cs="Arial"/>
          <w:b/>
          <w:sz w:val="22"/>
          <w:szCs w:val="22"/>
        </w:rPr>
      </w:pPr>
      <w:r w:rsidRPr="00204BA4">
        <w:rPr>
          <w:rFonts w:ascii="Arial" w:hAnsi="Arial" w:cs="Arial"/>
          <w:b/>
          <w:sz w:val="22"/>
          <w:szCs w:val="22"/>
        </w:rPr>
        <w:t>Zasady odbioru ostatecznego</w:t>
      </w:r>
    </w:p>
    <w:p w:rsidR="00EF214C" w:rsidRPr="00204BA4" w:rsidRDefault="00EF214C" w:rsidP="00EF214C">
      <w:pPr>
        <w:pStyle w:val="Normalnytekst"/>
        <w:rPr>
          <w:rFonts w:ascii="Arial" w:hAnsi="Arial" w:cs="Arial"/>
          <w:sz w:val="22"/>
          <w:szCs w:val="22"/>
        </w:rPr>
      </w:pPr>
      <w:r w:rsidRPr="00204BA4">
        <w:rPr>
          <w:rFonts w:ascii="Arial" w:hAnsi="Arial" w:cs="Arial"/>
          <w:sz w:val="22"/>
          <w:szCs w:val="22"/>
        </w:rPr>
        <w:tab/>
        <w:t xml:space="preserve">Odbiór ostateczny polega na finalnej ocenie rzeczywistego wykonania robót </w:t>
      </w:r>
      <w:r w:rsidRPr="00204BA4">
        <w:rPr>
          <w:rFonts w:ascii="Arial" w:hAnsi="Arial" w:cs="Arial"/>
          <w:sz w:val="22"/>
          <w:szCs w:val="22"/>
        </w:rPr>
        <w:br/>
        <w:t>w odniesieniu do ich ilości, jakości i wartości.</w:t>
      </w:r>
    </w:p>
    <w:p w:rsidR="00EF214C" w:rsidRPr="00204BA4" w:rsidRDefault="00EF214C" w:rsidP="00EF214C">
      <w:pPr>
        <w:pStyle w:val="Normalnytekst"/>
        <w:rPr>
          <w:rFonts w:ascii="Arial" w:hAnsi="Arial" w:cs="Arial"/>
          <w:sz w:val="22"/>
          <w:szCs w:val="22"/>
        </w:rPr>
      </w:pPr>
      <w:r w:rsidRPr="00204BA4">
        <w:rPr>
          <w:rFonts w:ascii="Arial" w:hAnsi="Arial" w:cs="Arial"/>
          <w:sz w:val="22"/>
          <w:szCs w:val="22"/>
        </w:rPr>
        <w:tab/>
        <w:t>Całkowite zakończenie robót oraz gotowość do odbioru ostatecznego będzie stwierdzona przez Wykonawcę wpisem do Dziennika Budowy z bezzwłocznym powiadomieniem na piśmie o tym fakcie Inspektora.</w:t>
      </w:r>
    </w:p>
    <w:p w:rsidR="00EF214C" w:rsidRPr="00204BA4" w:rsidRDefault="00EF214C" w:rsidP="00EF214C">
      <w:pPr>
        <w:pStyle w:val="Normalnytekst"/>
        <w:rPr>
          <w:rFonts w:ascii="Arial" w:hAnsi="Arial" w:cs="Arial"/>
          <w:sz w:val="22"/>
          <w:szCs w:val="22"/>
        </w:rPr>
      </w:pPr>
      <w:r w:rsidRPr="00204BA4">
        <w:rPr>
          <w:rFonts w:ascii="Arial" w:hAnsi="Arial" w:cs="Arial"/>
          <w:sz w:val="22"/>
          <w:szCs w:val="22"/>
        </w:rPr>
        <w:tab/>
        <w:t>Odbiór ostateczny robót nastąpi w terminie ustalonym w dokumentach umowy, licząc od dnia potwierdzenia przez Inspektora zakończenia robót i przyjęcia dokumentów wymienionych poniżej.</w:t>
      </w:r>
    </w:p>
    <w:p w:rsidR="00EF214C" w:rsidRPr="00204BA4" w:rsidRDefault="00EF214C" w:rsidP="00EF214C">
      <w:pPr>
        <w:pStyle w:val="Normalnytekst"/>
        <w:rPr>
          <w:rFonts w:ascii="Arial" w:hAnsi="Arial" w:cs="Arial"/>
          <w:sz w:val="22"/>
          <w:szCs w:val="22"/>
        </w:rPr>
      </w:pPr>
      <w:r w:rsidRPr="00204BA4">
        <w:rPr>
          <w:rFonts w:ascii="Arial" w:hAnsi="Arial" w:cs="Arial"/>
          <w:sz w:val="22"/>
          <w:szCs w:val="22"/>
        </w:rPr>
        <w:tab/>
        <w:t xml:space="preserve">Odbioru ostatecznego robót dokona komisja wyznaczona przez Zamawiającego </w:t>
      </w:r>
      <w:r w:rsidRPr="00204BA4">
        <w:rPr>
          <w:rFonts w:ascii="Arial" w:hAnsi="Arial" w:cs="Arial"/>
          <w:sz w:val="22"/>
          <w:szCs w:val="22"/>
        </w:rPr>
        <w:br/>
        <w:t>w obecności Inspektora i Wykonawcy. Komisja odbierająca roboty dokona ich oceny jakościowej na podstawie przedłożonych dokumentów, wyników badań, pomiarów, ocenie wizualnej oraz zgodności wykonania robót z Dokumentacją Projektową i ST.</w:t>
      </w:r>
    </w:p>
    <w:p w:rsidR="00EF214C" w:rsidRPr="00204BA4" w:rsidRDefault="00EF214C" w:rsidP="00EF214C">
      <w:pPr>
        <w:pStyle w:val="Normalnytekst"/>
        <w:rPr>
          <w:rFonts w:ascii="Arial" w:hAnsi="Arial" w:cs="Arial"/>
          <w:sz w:val="22"/>
          <w:szCs w:val="22"/>
        </w:rPr>
      </w:pPr>
      <w:r w:rsidRPr="00204BA4">
        <w:rPr>
          <w:rFonts w:ascii="Arial" w:hAnsi="Arial" w:cs="Arial"/>
          <w:sz w:val="22"/>
          <w:szCs w:val="22"/>
        </w:rPr>
        <w:tab/>
        <w:t xml:space="preserve">W toku ostatecznego odbioru robót komisja zapozna się z realizacją ustaleń przyjętych </w:t>
      </w:r>
      <w:r w:rsidRPr="00204BA4">
        <w:rPr>
          <w:rFonts w:ascii="Arial" w:hAnsi="Arial" w:cs="Arial"/>
          <w:sz w:val="22"/>
          <w:szCs w:val="22"/>
        </w:rPr>
        <w:br/>
        <w:t>w trakcie odbiorów robót zanikających i ulegających zakryciu, zwłaszcza w zakresie wykonania robót uzupełniających i poprawkowych.</w:t>
      </w:r>
    </w:p>
    <w:p w:rsidR="00EF214C" w:rsidRPr="00204BA4" w:rsidRDefault="00EF214C" w:rsidP="00EF214C">
      <w:pPr>
        <w:pStyle w:val="Normalnytekst"/>
        <w:rPr>
          <w:rFonts w:ascii="Arial" w:hAnsi="Arial" w:cs="Arial"/>
          <w:sz w:val="22"/>
          <w:szCs w:val="22"/>
        </w:rPr>
      </w:pPr>
      <w:r w:rsidRPr="00204BA4">
        <w:rPr>
          <w:rFonts w:ascii="Arial" w:hAnsi="Arial" w:cs="Arial"/>
          <w:sz w:val="22"/>
          <w:szCs w:val="22"/>
        </w:rPr>
        <w:tab/>
        <w:t>W przypadkach niewykonania wyznaczonych robót poprawkowych lub uzupełniających, komisja przerwie swoje czynności i ustali nowy termin odbioru ostatecznego.</w:t>
      </w:r>
    </w:p>
    <w:p w:rsidR="00EF214C" w:rsidRPr="00204BA4" w:rsidRDefault="00EF214C" w:rsidP="00EF214C">
      <w:pPr>
        <w:pStyle w:val="Normalnytekst"/>
        <w:rPr>
          <w:rFonts w:ascii="Arial" w:hAnsi="Arial" w:cs="Arial"/>
          <w:sz w:val="22"/>
          <w:szCs w:val="22"/>
        </w:rPr>
      </w:pPr>
      <w:r w:rsidRPr="00204BA4">
        <w:rPr>
          <w:rFonts w:ascii="Arial" w:hAnsi="Arial" w:cs="Arial"/>
          <w:sz w:val="22"/>
          <w:szCs w:val="22"/>
        </w:rPr>
        <w:tab/>
        <w:t xml:space="preserve">W przypadku stwierdzenia przez komisję, że jakość wykonanych robót w poszczególnych asortymentach nieznacznie odbiega od wymaganej w Dokumentacji Projektowej i ST </w:t>
      </w:r>
      <w:r w:rsidRPr="00204BA4">
        <w:rPr>
          <w:rFonts w:ascii="Arial" w:hAnsi="Arial" w:cs="Arial"/>
          <w:sz w:val="22"/>
          <w:szCs w:val="22"/>
        </w:rPr>
        <w:br/>
        <w:t xml:space="preserve">z uwzględnieniem tolerancji i nie ma większego wpływu na cechu eksploatacyjne obiektu </w:t>
      </w:r>
      <w:r w:rsidRPr="00204BA4">
        <w:rPr>
          <w:rFonts w:ascii="Arial" w:hAnsi="Arial" w:cs="Arial"/>
          <w:sz w:val="22"/>
          <w:szCs w:val="22"/>
        </w:rPr>
        <w:br/>
        <w:t>i bezpieczeństwo, komisja dokona potrąceń, oceniając pomniejszoną wartość wykonanych robót w stosunku do wymagań przyjętych w dokumentach umowy.</w:t>
      </w:r>
    </w:p>
    <w:p w:rsidR="00EF214C" w:rsidRPr="00204BA4" w:rsidRDefault="00EF214C" w:rsidP="00EF214C">
      <w:pPr>
        <w:pStyle w:val="Normalnytekst"/>
        <w:rPr>
          <w:rFonts w:ascii="Arial" w:hAnsi="Arial" w:cs="Arial"/>
          <w:sz w:val="22"/>
          <w:szCs w:val="22"/>
        </w:rPr>
      </w:pPr>
    </w:p>
    <w:p w:rsidR="00EF214C" w:rsidRPr="00204BA4" w:rsidRDefault="00EF214C" w:rsidP="00EF214C">
      <w:pPr>
        <w:pStyle w:val="Normalnytekst"/>
        <w:rPr>
          <w:rFonts w:ascii="Arial" w:hAnsi="Arial" w:cs="Arial"/>
          <w:b/>
          <w:sz w:val="22"/>
          <w:szCs w:val="22"/>
        </w:rPr>
      </w:pPr>
      <w:r w:rsidRPr="00204BA4">
        <w:rPr>
          <w:rFonts w:ascii="Arial" w:hAnsi="Arial" w:cs="Arial"/>
          <w:b/>
          <w:sz w:val="22"/>
          <w:szCs w:val="22"/>
        </w:rPr>
        <w:t>Dokumenty do odbioru ostatecznego.</w:t>
      </w:r>
    </w:p>
    <w:p w:rsidR="00EF214C" w:rsidRPr="00204BA4" w:rsidRDefault="00EF214C" w:rsidP="00EF214C">
      <w:pPr>
        <w:pStyle w:val="Normalnytekst"/>
        <w:rPr>
          <w:rFonts w:ascii="Arial" w:hAnsi="Arial" w:cs="Arial"/>
          <w:sz w:val="22"/>
          <w:szCs w:val="22"/>
        </w:rPr>
      </w:pPr>
      <w:r w:rsidRPr="00204BA4">
        <w:rPr>
          <w:rFonts w:ascii="Arial" w:hAnsi="Arial" w:cs="Arial"/>
          <w:sz w:val="22"/>
          <w:szCs w:val="22"/>
        </w:rPr>
        <w:tab/>
        <w:t>Podstawowym dokumentem do dokonania odbioru ostatecznego robót jest Protokół Ostatecznego Odbioru Robót sporządzony wg wzoru ustalonego przez Zamawiającego.</w:t>
      </w:r>
    </w:p>
    <w:p w:rsidR="00EF214C" w:rsidRPr="00204BA4" w:rsidRDefault="00EF214C" w:rsidP="00EF214C">
      <w:pPr>
        <w:pStyle w:val="Normalnytekst"/>
        <w:rPr>
          <w:rFonts w:ascii="Arial" w:hAnsi="Arial" w:cs="Arial"/>
          <w:sz w:val="22"/>
          <w:szCs w:val="22"/>
        </w:rPr>
      </w:pPr>
      <w:r w:rsidRPr="00204BA4">
        <w:rPr>
          <w:rFonts w:ascii="Arial" w:hAnsi="Arial" w:cs="Arial"/>
          <w:sz w:val="22"/>
          <w:szCs w:val="22"/>
        </w:rPr>
        <w:tab/>
        <w:t>Do odbioru ostatecznego Wykonawca jest zobowiązany przygotować następujące dokumenty:</w:t>
      </w:r>
    </w:p>
    <w:p w:rsidR="00EF214C" w:rsidRPr="00204BA4" w:rsidRDefault="00EF214C" w:rsidP="00EF214C">
      <w:pPr>
        <w:pStyle w:val="Normalnytekst"/>
        <w:numPr>
          <w:ilvl w:val="0"/>
          <w:numId w:val="10"/>
        </w:numPr>
        <w:rPr>
          <w:rFonts w:ascii="Arial" w:hAnsi="Arial" w:cs="Arial"/>
          <w:sz w:val="22"/>
          <w:szCs w:val="22"/>
        </w:rPr>
      </w:pPr>
      <w:r w:rsidRPr="00204BA4">
        <w:rPr>
          <w:rFonts w:ascii="Arial" w:hAnsi="Arial" w:cs="Arial"/>
          <w:sz w:val="22"/>
          <w:szCs w:val="22"/>
        </w:rPr>
        <w:t xml:space="preserve">Dokumentację Powykonawczą, </w:t>
      </w:r>
    </w:p>
    <w:p w:rsidR="00EF214C" w:rsidRPr="00204BA4" w:rsidRDefault="00EF214C" w:rsidP="00EF214C">
      <w:pPr>
        <w:pStyle w:val="Normalnytekst"/>
        <w:numPr>
          <w:ilvl w:val="0"/>
          <w:numId w:val="10"/>
        </w:numPr>
        <w:rPr>
          <w:rFonts w:ascii="Arial" w:hAnsi="Arial" w:cs="Arial"/>
          <w:sz w:val="22"/>
          <w:szCs w:val="22"/>
        </w:rPr>
      </w:pPr>
      <w:r w:rsidRPr="00204BA4">
        <w:rPr>
          <w:rFonts w:ascii="Arial" w:hAnsi="Arial" w:cs="Arial"/>
          <w:sz w:val="22"/>
          <w:szCs w:val="22"/>
        </w:rPr>
        <w:t xml:space="preserve">Deklaracje zgodności lub certyfikaty zgodności wbudowanych materiałów zgodnie </w:t>
      </w:r>
      <w:r w:rsidRPr="00204BA4">
        <w:rPr>
          <w:rFonts w:ascii="Arial" w:hAnsi="Arial" w:cs="Arial"/>
          <w:sz w:val="22"/>
          <w:szCs w:val="22"/>
        </w:rPr>
        <w:br/>
        <w:t>z ST i dokumentacją projektową.</w:t>
      </w:r>
    </w:p>
    <w:p w:rsidR="00EF214C" w:rsidRPr="00204BA4" w:rsidRDefault="00EF214C" w:rsidP="00EF214C">
      <w:pPr>
        <w:pStyle w:val="Normalnytekst"/>
        <w:rPr>
          <w:rFonts w:ascii="Arial" w:hAnsi="Arial" w:cs="Arial"/>
          <w:sz w:val="22"/>
          <w:szCs w:val="22"/>
        </w:rPr>
      </w:pPr>
      <w:r w:rsidRPr="00204BA4">
        <w:rPr>
          <w:rFonts w:ascii="Arial" w:hAnsi="Arial" w:cs="Arial"/>
          <w:sz w:val="22"/>
          <w:szCs w:val="22"/>
        </w:rPr>
        <w:tab/>
        <w:t>W przypadku, gdy wg komisji, roboty pod względem przygotowania dokumentacyjnego nie będą gotowe do odbioru ostatecznego, komisja w porozumieniu z Wykonawcą wyznaczy ponowny termin odbioru ostatecznego robót. Wszystkie zarządzone przez komisję roboty poprawkowe lub uzupełniające będą zestawione wg wzoru ustalonego przez Zamawiającego.</w:t>
      </w:r>
    </w:p>
    <w:p w:rsidR="00EF214C" w:rsidRPr="00204BA4" w:rsidRDefault="00EF214C" w:rsidP="00EF214C">
      <w:pPr>
        <w:pStyle w:val="Normalnytekst"/>
        <w:rPr>
          <w:rFonts w:ascii="Arial" w:hAnsi="Arial" w:cs="Arial"/>
          <w:sz w:val="22"/>
          <w:szCs w:val="22"/>
        </w:rPr>
      </w:pPr>
      <w:r w:rsidRPr="00204BA4">
        <w:rPr>
          <w:rFonts w:ascii="Arial" w:hAnsi="Arial" w:cs="Arial"/>
          <w:sz w:val="22"/>
          <w:szCs w:val="22"/>
        </w:rPr>
        <w:lastRenderedPageBreak/>
        <w:t>Terminy wykonania robót poprawkowych i robót uzupełniających wyznaczy komisja.</w:t>
      </w:r>
    </w:p>
    <w:p w:rsidR="00EF214C" w:rsidRPr="00204BA4" w:rsidRDefault="00EF214C" w:rsidP="00EF214C">
      <w:pPr>
        <w:rPr>
          <w:rFonts w:ascii="Arial" w:hAnsi="Arial" w:cs="Arial"/>
          <w:sz w:val="22"/>
          <w:szCs w:val="22"/>
        </w:rPr>
      </w:pPr>
    </w:p>
    <w:p w:rsidR="00EF214C" w:rsidRPr="00204BA4" w:rsidRDefault="00EF214C" w:rsidP="00EF214C">
      <w:pPr>
        <w:rPr>
          <w:rFonts w:ascii="Arial" w:hAnsi="Arial" w:cs="Arial"/>
          <w:sz w:val="22"/>
          <w:szCs w:val="22"/>
        </w:rPr>
      </w:pPr>
    </w:p>
    <w:p w:rsidR="00EF214C" w:rsidRPr="00204BA4" w:rsidRDefault="00EF214C" w:rsidP="00EF214C">
      <w:pPr>
        <w:pStyle w:val="Nagwek1"/>
        <w:widowControl w:val="0"/>
        <w:tabs>
          <w:tab w:val="left" w:pos="0"/>
        </w:tabs>
        <w:suppressAutoHyphens/>
        <w:rPr>
          <w:i/>
          <w:sz w:val="22"/>
          <w:szCs w:val="22"/>
        </w:rPr>
      </w:pPr>
      <w:bookmarkStart w:id="24" w:name="_Toc90991984"/>
      <w:r w:rsidRPr="00204BA4">
        <w:rPr>
          <w:i/>
          <w:sz w:val="22"/>
          <w:szCs w:val="22"/>
        </w:rPr>
        <w:t>8. PODSTAWA PŁATNOŚCI</w:t>
      </w:r>
      <w:bookmarkEnd w:id="24"/>
    </w:p>
    <w:p w:rsidR="00EF214C" w:rsidRPr="00204BA4" w:rsidRDefault="00EF214C" w:rsidP="00EF214C">
      <w:pPr>
        <w:rPr>
          <w:rFonts w:ascii="Arial" w:hAnsi="Arial" w:cs="Arial"/>
          <w:sz w:val="22"/>
          <w:szCs w:val="22"/>
        </w:rPr>
      </w:pPr>
    </w:p>
    <w:p w:rsidR="00EF214C" w:rsidRPr="00204BA4" w:rsidRDefault="00EF214C" w:rsidP="00EF214C">
      <w:pPr>
        <w:pStyle w:val="Normalnytekst"/>
        <w:rPr>
          <w:rFonts w:ascii="Arial" w:hAnsi="Arial" w:cs="Arial"/>
          <w:sz w:val="22"/>
          <w:szCs w:val="22"/>
        </w:rPr>
      </w:pPr>
      <w:r w:rsidRPr="00204BA4">
        <w:rPr>
          <w:rFonts w:ascii="Arial" w:hAnsi="Arial" w:cs="Arial"/>
          <w:sz w:val="22"/>
          <w:szCs w:val="22"/>
        </w:rPr>
        <w:tab/>
        <w:t>Zgodnie z obmiarem faktycznie wykonanych robót w jednostkach podanych w pkt. 7.</w:t>
      </w:r>
    </w:p>
    <w:p w:rsidR="00EF214C" w:rsidRPr="00204BA4" w:rsidRDefault="00EF214C" w:rsidP="00EF214C">
      <w:pPr>
        <w:rPr>
          <w:rFonts w:ascii="Arial" w:hAnsi="Arial" w:cs="Arial"/>
          <w:sz w:val="22"/>
          <w:szCs w:val="22"/>
        </w:rPr>
      </w:pPr>
    </w:p>
    <w:p w:rsidR="00EF214C" w:rsidRPr="00204BA4" w:rsidRDefault="00EF214C" w:rsidP="00EF214C">
      <w:pPr>
        <w:rPr>
          <w:rFonts w:ascii="Arial" w:hAnsi="Arial" w:cs="Arial"/>
          <w:sz w:val="22"/>
          <w:szCs w:val="22"/>
        </w:rPr>
      </w:pPr>
    </w:p>
    <w:p w:rsidR="00EF214C" w:rsidRPr="00204BA4" w:rsidRDefault="00EF214C" w:rsidP="00EF214C">
      <w:pPr>
        <w:pStyle w:val="Nagwek1"/>
        <w:widowControl w:val="0"/>
        <w:tabs>
          <w:tab w:val="left" w:pos="0"/>
        </w:tabs>
        <w:suppressAutoHyphens/>
        <w:rPr>
          <w:i/>
          <w:sz w:val="22"/>
          <w:szCs w:val="22"/>
        </w:rPr>
      </w:pPr>
      <w:bookmarkStart w:id="25" w:name="_Toc90991985"/>
      <w:r w:rsidRPr="00204BA4">
        <w:rPr>
          <w:i/>
          <w:sz w:val="22"/>
          <w:szCs w:val="22"/>
        </w:rPr>
        <w:t>9. PRZEPISY ZWIĄZANE</w:t>
      </w:r>
      <w:bookmarkEnd w:id="25"/>
    </w:p>
    <w:p w:rsidR="00EF214C" w:rsidRPr="00204BA4" w:rsidRDefault="00EF214C" w:rsidP="00EF214C">
      <w:pPr>
        <w:spacing w:line="360" w:lineRule="auto"/>
        <w:ind w:left="360"/>
        <w:jc w:val="both"/>
        <w:rPr>
          <w:rFonts w:ascii="Arial" w:hAnsi="Arial" w:cs="Arial"/>
          <w:sz w:val="22"/>
          <w:szCs w:val="22"/>
        </w:rPr>
      </w:pPr>
      <w:r w:rsidRPr="00204BA4">
        <w:rPr>
          <w:rFonts w:ascii="Arial" w:hAnsi="Arial" w:cs="Arial"/>
          <w:sz w:val="22"/>
          <w:szCs w:val="22"/>
        </w:rPr>
        <w:t>Normy techniczne:</w:t>
      </w:r>
    </w:p>
    <w:p w:rsidR="00EF214C" w:rsidRPr="00204BA4" w:rsidRDefault="00EF214C" w:rsidP="00EF214C">
      <w:pPr>
        <w:numPr>
          <w:ilvl w:val="0"/>
          <w:numId w:val="12"/>
        </w:numPr>
        <w:tabs>
          <w:tab w:val="clear" w:pos="947"/>
          <w:tab w:val="num" w:pos="709"/>
        </w:tabs>
        <w:suppressAutoHyphens/>
        <w:spacing w:after="200" w:line="276" w:lineRule="auto"/>
        <w:ind w:left="709" w:hanging="283"/>
        <w:contextualSpacing/>
        <w:jc w:val="both"/>
        <w:rPr>
          <w:rFonts w:ascii="Arial" w:hAnsi="Arial" w:cs="Arial"/>
          <w:sz w:val="22"/>
          <w:szCs w:val="22"/>
        </w:rPr>
      </w:pPr>
      <w:r w:rsidRPr="00204BA4">
        <w:rPr>
          <w:rFonts w:ascii="Arial" w:hAnsi="Arial" w:cs="Arial"/>
          <w:b/>
          <w:sz w:val="22"/>
          <w:szCs w:val="22"/>
        </w:rPr>
        <w:t>PN-EN 61386-1:2011</w:t>
      </w:r>
      <w:r w:rsidRPr="00204BA4">
        <w:rPr>
          <w:rFonts w:ascii="Arial" w:hAnsi="Arial" w:cs="Arial"/>
          <w:sz w:val="22"/>
          <w:szCs w:val="22"/>
        </w:rPr>
        <w:t xml:space="preserve"> Systemy rur instalacyjnych do prowadzenia przewodów. </w:t>
      </w:r>
    </w:p>
    <w:p w:rsidR="00EF214C" w:rsidRPr="00204BA4" w:rsidRDefault="00EF214C" w:rsidP="00EF214C">
      <w:pPr>
        <w:tabs>
          <w:tab w:val="num" w:pos="709"/>
        </w:tabs>
        <w:suppressAutoHyphens/>
        <w:spacing w:after="200" w:line="276" w:lineRule="auto"/>
        <w:ind w:left="709"/>
        <w:contextualSpacing/>
        <w:jc w:val="both"/>
        <w:rPr>
          <w:rFonts w:ascii="Arial" w:hAnsi="Arial" w:cs="Arial"/>
          <w:sz w:val="22"/>
          <w:szCs w:val="22"/>
        </w:rPr>
      </w:pPr>
      <w:r w:rsidRPr="00204BA4">
        <w:rPr>
          <w:rFonts w:ascii="Arial" w:hAnsi="Arial" w:cs="Arial"/>
          <w:sz w:val="22"/>
          <w:szCs w:val="22"/>
        </w:rPr>
        <w:t>Część 1: Wymagania ogólne.</w:t>
      </w:r>
    </w:p>
    <w:p w:rsidR="00EF214C" w:rsidRPr="00204BA4" w:rsidRDefault="00EF214C" w:rsidP="00EF214C">
      <w:pPr>
        <w:numPr>
          <w:ilvl w:val="0"/>
          <w:numId w:val="12"/>
        </w:numPr>
        <w:tabs>
          <w:tab w:val="clear" w:pos="947"/>
          <w:tab w:val="num" w:pos="709"/>
        </w:tabs>
        <w:suppressAutoHyphens/>
        <w:spacing w:after="200" w:line="276" w:lineRule="auto"/>
        <w:ind w:left="709" w:hanging="283"/>
        <w:contextualSpacing/>
        <w:jc w:val="both"/>
        <w:rPr>
          <w:rFonts w:ascii="Arial" w:hAnsi="Arial" w:cs="Arial"/>
          <w:sz w:val="22"/>
          <w:szCs w:val="22"/>
        </w:rPr>
      </w:pPr>
      <w:r w:rsidRPr="00204BA4">
        <w:rPr>
          <w:rFonts w:ascii="Arial" w:hAnsi="Arial" w:cs="Arial"/>
          <w:b/>
          <w:sz w:val="22"/>
          <w:szCs w:val="22"/>
        </w:rPr>
        <w:t>PN-EN 61386-21:2005</w:t>
      </w:r>
      <w:r w:rsidRPr="00204BA4">
        <w:rPr>
          <w:rFonts w:ascii="Arial" w:hAnsi="Arial" w:cs="Arial"/>
          <w:sz w:val="22"/>
          <w:szCs w:val="22"/>
        </w:rPr>
        <w:t xml:space="preserve"> Systemy rur instalacyjnych do prowadzenia przewodów. </w:t>
      </w:r>
      <w:r w:rsidRPr="00204BA4">
        <w:rPr>
          <w:rFonts w:ascii="Arial" w:hAnsi="Arial" w:cs="Arial"/>
          <w:sz w:val="22"/>
          <w:szCs w:val="22"/>
        </w:rPr>
        <w:br/>
        <w:t>Część 21: Wymagania szczegółowe. Systemy rur instalacyjnych sztywnych.</w:t>
      </w:r>
    </w:p>
    <w:p w:rsidR="00EF214C" w:rsidRPr="00204BA4" w:rsidRDefault="00EF214C" w:rsidP="00EF214C">
      <w:pPr>
        <w:numPr>
          <w:ilvl w:val="0"/>
          <w:numId w:val="12"/>
        </w:numPr>
        <w:tabs>
          <w:tab w:val="clear" w:pos="947"/>
          <w:tab w:val="num" w:pos="709"/>
        </w:tabs>
        <w:suppressAutoHyphens/>
        <w:spacing w:after="200" w:line="276" w:lineRule="auto"/>
        <w:ind w:left="709" w:hanging="283"/>
        <w:contextualSpacing/>
        <w:jc w:val="both"/>
        <w:rPr>
          <w:rFonts w:ascii="Arial" w:hAnsi="Arial" w:cs="Arial"/>
          <w:sz w:val="22"/>
          <w:szCs w:val="22"/>
        </w:rPr>
      </w:pPr>
      <w:r w:rsidRPr="00204BA4">
        <w:rPr>
          <w:rFonts w:ascii="Arial" w:hAnsi="Arial" w:cs="Arial"/>
          <w:b/>
          <w:sz w:val="22"/>
          <w:szCs w:val="22"/>
        </w:rPr>
        <w:t>PN-EN 61386-22:2005</w:t>
      </w:r>
      <w:r w:rsidRPr="00204BA4">
        <w:rPr>
          <w:rFonts w:ascii="Arial" w:hAnsi="Arial" w:cs="Arial"/>
          <w:sz w:val="22"/>
          <w:szCs w:val="22"/>
        </w:rPr>
        <w:t xml:space="preserve"> Systemy rur instalacyjnych do prowadzenia przewodów. </w:t>
      </w:r>
      <w:r w:rsidRPr="00204BA4">
        <w:rPr>
          <w:rFonts w:ascii="Arial" w:hAnsi="Arial" w:cs="Arial"/>
          <w:sz w:val="22"/>
          <w:szCs w:val="22"/>
        </w:rPr>
        <w:br/>
        <w:t>Część 22: Wymagania szczegółowe. Systemy rur instalacyjnych giętkich.</w:t>
      </w:r>
    </w:p>
    <w:p w:rsidR="00EF214C" w:rsidRPr="00204BA4" w:rsidRDefault="00EF214C" w:rsidP="00EF214C">
      <w:pPr>
        <w:numPr>
          <w:ilvl w:val="0"/>
          <w:numId w:val="12"/>
        </w:numPr>
        <w:tabs>
          <w:tab w:val="clear" w:pos="947"/>
          <w:tab w:val="num" w:pos="709"/>
        </w:tabs>
        <w:suppressAutoHyphens/>
        <w:spacing w:after="200" w:line="276" w:lineRule="auto"/>
        <w:ind w:left="709" w:hanging="283"/>
        <w:contextualSpacing/>
        <w:jc w:val="both"/>
        <w:rPr>
          <w:rFonts w:ascii="Arial" w:hAnsi="Arial" w:cs="Arial"/>
          <w:sz w:val="22"/>
          <w:szCs w:val="22"/>
        </w:rPr>
      </w:pPr>
      <w:r w:rsidRPr="00204BA4">
        <w:rPr>
          <w:rFonts w:ascii="Arial" w:hAnsi="Arial" w:cs="Arial"/>
          <w:b/>
          <w:sz w:val="22"/>
          <w:szCs w:val="22"/>
        </w:rPr>
        <w:t>PN-EN 61386-23:2005</w:t>
      </w:r>
      <w:r w:rsidRPr="00204BA4">
        <w:rPr>
          <w:rFonts w:ascii="Arial" w:hAnsi="Arial" w:cs="Arial"/>
          <w:sz w:val="22"/>
          <w:szCs w:val="22"/>
        </w:rPr>
        <w:t xml:space="preserve"> Systemy rur instalacyjnych do prowadzenia przewodów. </w:t>
      </w:r>
      <w:r w:rsidRPr="00204BA4">
        <w:rPr>
          <w:rFonts w:ascii="Arial" w:hAnsi="Arial" w:cs="Arial"/>
          <w:sz w:val="22"/>
          <w:szCs w:val="22"/>
        </w:rPr>
        <w:br/>
        <w:t>Część 23: Wymagania szczegółowe. Systemy rur instalacyjnych elastycznych.</w:t>
      </w:r>
    </w:p>
    <w:p w:rsidR="00EF214C" w:rsidRPr="00204BA4" w:rsidRDefault="00EF214C" w:rsidP="00EF214C">
      <w:pPr>
        <w:numPr>
          <w:ilvl w:val="0"/>
          <w:numId w:val="12"/>
        </w:numPr>
        <w:tabs>
          <w:tab w:val="clear" w:pos="947"/>
          <w:tab w:val="num" w:pos="709"/>
        </w:tabs>
        <w:suppressAutoHyphens/>
        <w:spacing w:after="200" w:line="276" w:lineRule="auto"/>
        <w:ind w:left="709" w:hanging="283"/>
        <w:contextualSpacing/>
        <w:jc w:val="both"/>
        <w:rPr>
          <w:rFonts w:ascii="Arial" w:hAnsi="Arial" w:cs="Arial"/>
          <w:sz w:val="22"/>
          <w:szCs w:val="22"/>
        </w:rPr>
      </w:pPr>
      <w:r w:rsidRPr="00204BA4">
        <w:rPr>
          <w:rFonts w:ascii="Arial" w:hAnsi="Arial" w:cs="Arial"/>
          <w:b/>
          <w:sz w:val="22"/>
          <w:szCs w:val="22"/>
        </w:rPr>
        <w:t>PN-EN 61386-24:2010</w:t>
      </w:r>
      <w:r w:rsidRPr="00204BA4">
        <w:rPr>
          <w:rFonts w:ascii="Arial" w:hAnsi="Arial" w:cs="Arial"/>
          <w:sz w:val="22"/>
          <w:szCs w:val="22"/>
        </w:rPr>
        <w:t xml:space="preserve"> Systemy rur instalacyjnych do prowadzenia przewodów. </w:t>
      </w:r>
      <w:r w:rsidRPr="00204BA4">
        <w:rPr>
          <w:rFonts w:ascii="Arial" w:hAnsi="Arial" w:cs="Arial"/>
          <w:sz w:val="22"/>
          <w:szCs w:val="22"/>
        </w:rPr>
        <w:br/>
        <w:t>Część 24: Wymagania szczegółowe -Systemy rur instalacyjnych układanych w ziemi.</w:t>
      </w:r>
    </w:p>
    <w:p w:rsidR="00EF214C" w:rsidRPr="00204BA4" w:rsidRDefault="00EF214C" w:rsidP="00EF214C">
      <w:pPr>
        <w:numPr>
          <w:ilvl w:val="0"/>
          <w:numId w:val="12"/>
        </w:numPr>
        <w:tabs>
          <w:tab w:val="clear" w:pos="947"/>
          <w:tab w:val="num" w:pos="709"/>
        </w:tabs>
        <w:suppressAutoHyphens/>
        <w:spacing w:before="80" w:after="200" w:line="276" w:lineRule="auto"/>
        <w:ind w:left="720" w:hanging="283"/>
        <w:contextualSpacing/>
        <w:jc w:val="both"/>
        <w:rPr>
          <w:rFonts w:ascii="Arial" w:hAnsi="Arial" w:cs="Arial"/>
          <w:sz w:val="22"/>
          <w:szCs w:val="22"/>
        </w:rPr>
      </w:pPr>
      <w:r w:rsidRPr="00204BA4">
        <w:rPr>
          <w:rFonts w:ascii="Arial" w:hAnsi="Arial" w:cs="Arial"/>
          <w:b/>
          <w:sz w:val="22"/>
          <w:szCs w:val="22"/>
        </w:rPr>
        <w:t>PN-EN 61386-25:2012</w:t>
      </w:r>
      <w:r w:rsidRPr="00204BA4">
        <w:rPr>
          <w:rFonts w:ascii="Arial" w:hAnsi="Arial" w:cs="Arial"/>
          <w:sz w:val="22"/>
          <w:szCs w:val="22"/>
        </w:rPr>
        <w:t xml:space="preserve"> Systemy rur instalacyjnych do prowadzenia przewodów. </w:t>
      </w:r>
      <w:r w:rsidRPr="00204BA4">
        <w:rPr>
          <w:rFonts w:ascii="Arial" w:hAnsi="Arial" w:cs="Arial"/>
          <w:sz w:val="22"/>
          <w:szCs w:val="22"/>
        </w:rPr>
        <w:br/>
        <w:t>Część 25: Wymagania szczegółowe. Osprzęt do mocowania rur instalacyjnych.</w:t>
      </w:r>
    </w:p>
    <w:p w:rsidR="00C81DAF" w:rsidRPr="00FD3FF8" w:rsidRDefault="00C81DAF" w:rsidP="00EF214C">
      <w:pPr>
        <w:jc w:val="center"/>
        <w:rPr>
          <w:rFonts w:ascii="Arial" w:hAnsi="Arial" w:cs="Arial"/>
          <w:sz w:val="22"/>
          <w:szCs w:val="22"/>
        </w:rPr>
      </w:pPr>
    </w:p>
    <w:sectPr w:rsidR="00C81DAF" w:rsidRPr="00FD3FF8" w:rsidSect="00B40B7E">
      <w:pgSz w:w="11906" w:h="16838"/>
      <w:pgMar w:top="993" w:right="1133" w:bottom="141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455A" w:rsidRDefault="0085455A">
      <w:r>
        <w:separator/>
      </w:r>
    </w:p>
  </w:endnote>
  <w:endnote w:type="continuationSeparator" w:id="0">
    <w:p w:rsidR="0085455A" w:rsidRDefault="0085455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Calibri">
    <w:panose1 w:val="020F0502020204030204"/>
    <w:charset w:val="EE"/>
    <w:family w:val="swiss"/>
    <w:pitch w:val="variable"/>
    <w:sig w:usb0="E00002FF" w:usb1="4000ACFF" w:usb2="00000001" w:usb3="00000000" w:csb0="0000019F" w:csb1="00000000"/>
  </w:font>
  <w:font w:name="Times New Roman PL">
    <w:altName w:val="Times New Roman"/>
    <w:charset w:val="00"/>
    <w:family w:val="roman"/>
    <w:pitch w:val="default"/>
    <w:sig w:usb0="00000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4BA4" w:rsidRDefault="00584B86" w:rsidP="002376FF">
    <w:pPr>
      <w:pStyle w:val="Stopka"/>
      <w:jc w:val="center"/>
      <w:rPr>
        <w:rFonts w:ascii="Arial Narrow" w:hAnsi="Arial Narrow"/>
        <w:i/>
      </w:rPr>
    </w:pPr>
    <w:r>
      <w:rPr>
        <w:rFonts w:ascii="Arial Narrow" w:hAnsi="Arial Narrow"/>
        <w:i/>
      </w:rPr>
      <w:t>___________________________________________________________________________________________________</w:t>
    </w:r>
  </w:p>
  <w:p w:rsidR="00584B86" w:rsidRPr="00FE2303" w:rsidRDefault="00584B86" w:rsidP="002376FF">
    <w:pPr>
      <w:pStyle w:val="Stopka"/>
      <w:jc w:val="center"/>
      <w:rPr>
        <w:rFonts w:ascii="Arial Narrow" w:hAnsi="Arial Narrow"/>
        <w:i/>
      </w:rPr>
    </w:pPr>
    <w:r>
      <w:rPr>
        <w:rFonts w:ascii="Arial Narrow" w:hAnsi="Arial Narrow"/>
        <w:i/>
      </w:rPr>
      <w:t xml:space="preserve">Kluczbork, </w:t>
    </w:r>
    <w:r w:rsidR="00F45BCA">
      <w:rPr>
        <w:rFonts w:ascii="Arial Narrow" w:hAnsi="Arial Narrow"/>
        <w:i/>
      </w:rPr>
      <w:t>grudzień</w:t>
    </w:r>
    <w:r>
      <w:rPr>
        <w:rFonts w:ascii="Arial Narrow" w:hAnsi="Arial Narrow"/>
        <w:i/>
      </w:rPr>
      <w:t xml:space="preserve"> 2021</w:t>
    </w:r>
    <w:r w:rsidRPr="00FE2303">
      <w:rPr>
        <w:rFonts w:ascii="Arial Narrow" w:hAnsi="Arial Narrow"/>
        <w:i/>
      </w:rPr>
      <w:t xml:space="preserve"> r.</w:t>
    </w:r>
  </w:p>
  <w:p w:rsidR="00584B86" w:rsidRDefault="00584B86">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455A" w:rsidRDefault="0085455A">
      <w:r>
        <w:separator/>
      </w:r>
    </w:p>
  </w:footnote>
  <w:footnote w:type="continuationSeparator" w:id="0">
    <w:p w:rsidR="0085455A" w:rsidRDefault="0085455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90"/>
    <w:multiLevelType w:val="singleLevel"/>
    <w:tmpl w:val="00000090"/>
    <w:name w:val="WW8Num159"/>
    <w:lvl w:ilvl="0">
      <w:start w:val="1"/>
      <w:numFmt w:val="bullet"/>
      <w:lvlText w:val=""/>
      <w:lvlJc w:val="left"/>
      <w:pPr>
        <w:tabs>
          <w:tab w:val="num" w:pos="947"/>
        </w:tabs>
        <w:ind w:left="947" w:hanging="360"/>
      </w:pPr>
      <w:rPr>
        <w:rFonts w:ascii="Symbol" w:hAnsi="Symbol" w:cs="Symbol"/>
      </w:rPr>
    </w:lvl>
  </w:abstractNum>
  <w:abstractNum w:abstractNumId="1">
    <w:nsid w:val="043A5019"/>
    <w:multiLevelType w:val="hybridMultilevel"/>
    <w:tmpl w:val="43D0CE58"/>
    <w:lvl w:ilvl="0" w:tplc="9BB631E8">
      <w:start w:val="1"/>
      <w:numFmt w:val="lowerLetter"/>
      <w:lvlText w:val="%1)"/>
      <w:lvlJc w:val="left"/>
      <w:pPr>
        <w:tabs>
          <w:tab w:val="num" w:pos="0"/>
        </w:tabs>
        <w:ind w:left="357"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nsid w:val="059B4DC5"/>
    <w:multiLevelType w:val="hybridMultilevel"/>
    <w:tmpl w:val="6A04A328"/>
    <w:lvl w:ilvl="0" w:tplc="04150017">
      <w:start w:val="1"/>
      <w:numFmt w:val="lowerLetter"/>
      <w:lvlText w:val="%1)"/>
      <w:lvlJc w:val="left"/>
      <w:pPr>
        <w:ind w:left="720" w:hanging="360"/>
      </w:pPr>
    </w:lvl>
    <w:lvl w:ilvl="1" w:tplc="04150001">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84D283B"/>
    <w:multiLevelType w:val="multilevel"/>
    <w:tmpl w:val="1572FBD8"/>
    <w:lvl w:ilvl="0">
      <w:start w:val="1"/>
      <w:numFmt w:val="decimal"/>
      <w:lvlText w:val="%1."/>
      <w:lvlJc w:val="left"/>
      <w:pPr>
        <w:ind w:left="360" w:hanging="360"/>
      </w:pPr>
    </w:lvl>
    <w:lvl w:ilvl="1">
      <w:start w:val="1"/>
      <w:numFmt w:val="decimal"/>
      <w:lvlText w:val="%1.%2."/>
      <w:lvlJc w:val="left"/>
      <w:pPr>
        <w:ind w:left="717" w:hanging="360"/>
      </w:pPr>
    </w:lvl>
    <w:lvl w:ilvl="2">
      <w:start w:val="1"/>
      <w:numFmt w:val="decimal"/>
      <w:lvlText w:val="%1.%2.%3."/>
      <w:lvlJc w:val="left"/>
      <w:pPr>
        <w:ind w:left="1434" w:hanging="180"/>
      </w:pPr>
    </w:lvl>
    <w:lvl w:ilvl="3">
      <w:start w:val="1"/>
      <w:numFmt w:val="decimal"/>
      <w:lvlText w:val="%1.%2.%3.%4."/>
      <w:lvlJc w:val="left"/>
      <w:pPr>
        <w:ind w:left="1791" w:hanging="360"/>
      </w:pPr>
    </w:lvl>
    <w:lvl w:ilvl="4">
      <w:start w:val="1"/>
      <w:numFmt w:val="decimal"/>
      <w:lvlText w:val="%1.%2.%3.%4.%5."/>
      <w:lvlJc w:val="left"/>
      <w:pPr>
        <w:ind w:left="2508" w:hanging="360"/>
      </w:pPr>
    </w:lvl>
    <w:lvl w:ilvl="5">
      <w:start w:val="1"/>
      <w:numFmt w:val="decimal"/>
      <w:lvlText w:val="%1.%2.%3.%4.%5.%6."/>
      <w:lvlJc w:val="left"/>
      <w:pPr>
        <w:ind w:left="2865" w:hanging="180"/>
      </w:pPr>
    </w:lvl>
    <w:lvl w:ilvl="6">
      <w:start w:val="1"/>
      <w:numFmt w:val="decimal"/>
      <w:lvlText w:val="%1.%2.%3.%4.%5.%6.%7."/>
      <w:lvlJc w:val="left"/>
      <w:pPr>
        <w:ind w:left="3582" w:hanging="360"/>
      </w:pPr>
    </w:lvl>
    <w:lvl w:ilvl="7">
      <w:start w:val="1"/>
      <w:numFmt w:val="decimal"/>
      <w:lvlText w:val="%1.%2.%3.%4.%5.%6.%7.%8."/>
      <w:lvlJc w:val="left"/>
      <w:pPr>
        <w:ind w:left="3939" w:hanging="360"/>
      </w:pPr>
    </w:lvl>
    <w:lvl w:ilvl="8">
      <w:start w:val="1"/>
      <w:numFmt w:val="decimal"/>
      <w:lvlText w:val="%1.%2.%3.%4.%5.%6.%7.%8.%9."/>
      <w:lvlJc w:val="left"/>
      <w:pPr>
        <w:ind w:left="4656" w:hanging="180"/>
      </w:pPr>
    </w:lvl>
  </w:abstractNum>
  <w:abstractNum w:abstractNumId="4">
    <w:nsid w:val="1CC435BC"/>
    <w:multiLevelType w:val="hybridMultilevel"/>
    <w:tmpl w:val="184C5C3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nsid w:val="1D1F58B8"/>
    <w:multiLevelType w:val="hybridMultilevel"/>
    <w:tmpl w:val="9C1C4C4E"/>
    <w:lvl w:ilvl="0" w:tplc="18FCF542">
      <w:numFmt w:val="bullet"/>
      <w:lvlText w:val=""/>
      <w:lvlJc w:val="left"/>
      <w:pPr>
        <w:tabs>
          <w:tab w:val="num" w:pos="0"/>
        </w:tabs>
        <w:ind w:left="992" w:hanging="283"/>
      </w:pPr>
      <w:rPr>
        <w:rFonts w:ascii="Symbol" w:hAnsi="Symbol" w:hint="default"/>
        <w:sz w:val="20"/>
        <w:szCs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nsid w:val="27297E9A"/>
    <w:multiLevelType w:val="hybridMultilevel"/>
    <w:tmpl w:val="C1FA3F06"/>
    <w:lvl w:ilvl="0" w:tplc="90FA63A6">
      <w:start w:val="1"/>
      <w:numFmt w:val="decimal"/>
      <w:lvlText w:val="%1."/>
      <w:lvlJc w:val="left"/>
      <w:pPr>
        <w:tabs>
          <w:tab w:val="num" w:pos="0"/>
        </w:tabs>
        <w:ind w:left="357" w:hanging="357"/>
      </w:pPr>
      <w:rPr>
        <w:rFonts w:hint="default"/>
        <w:b w:val="0"/>
      </w:rPr>
    </w:lvl>
    <w:lvl w:ilvl="1" w:tplc="4340453E">
      <w:start w:val="1"/>
      <w:numFmt w:val="lowerLetter"/>
      <w:lvlText w:val="%2."/>
      <w:lvlJc w:val="left"/>
      <w:pPr>
        <w:tabs>
          <w:tab w:val="num" w:pos="357"/>
        </w:tabs>
        <w:ind w:left="697" w:hanging="340"/>
      </w:pPr>
      <w:rPr>
        <w:rFonts w:hint="default"/>
        <w:b w:val="0"/>
      </w:rPr>
    </w:lvl>
    <w:lvl w:ilvl="2" w:tplc="2A8C9E06">
      <w:start w:val="3"/>
      <w:numFmt w:val="lowerLetter"/>
      <w:lvlText w:val="%3)"/>
      <w:lvlJc w:val="left"/>
      <w:pPr>
        <w:tabs>
          <w:tab w:val="num" w:pos="0"/>
        </w:tabs>
        <w:ind w:left="357" w:hanging="357"/>
      </w:pPr>
      <w:rPr>
        <w:rFonts w:hint="default"/>
        <w:b/>
        <w:i w:val="0"/>
        <w:color w:val="auto"/>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nsid w:val="2ACB70E9"/>
    <w:multiLevelType w:val="hybridMultilevel"/>
    <w:tmpl w:val="9EFEE99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421011B0"/>
    <w:multiLevelType w:val="hybridMultilevel"/>
    <w:tmpl w:val="9EFEE99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460C0924"/>
    <w:multiLevelType w:val="multilevel"/>
    <w:tmpl w:val="0D8E5454"/>
    <w:lvl w:ilvl="0">
      <w:start w:val="12"/>
      <w:numFmt w:val="decimal"/>
      <w:lvlText w:val="%1."/>
      <w:lvlJc w:val="left"/>
      <w:pPr>
        <w:tabs>
          <w:tab w:val="num" w:pos="0"/>
        </w:tabs>
        <w:ind w:left="360" w:hanging="360"/>
      </w:pPr>
      <w:rPr>
        <w:rFonts w:hint="default"/>
        <w:b/>
      </w:rPr>
    </w:lvl>
    <w:lvl w:ilvl="1">
      <w:start w:val="1"/>
      <w:numFmt w:val="decimal"/>
      <w:lvlText w:val="%1.%2."/>
      <w:lvlJc w:val="left"/>
      <w:pPr>
        <w:tabs>
          <w:tab w:val="num" w:pos="0"/>
        </w:tabs>
        <w:ind w:left="717" w:hanging="360"/>
      </w:pPr>
      <w:rPr>
        <w:rFonts w:hint="default"/>
        <w:b/>
      </w:rPr>
    </w:lvl>
    <w:lvl w:ilvl="2">
      <w:start w:val="1"/>
      <w:numFmt w:val="decimal"/>
      <w:lvlText w:val="%1.%2.%3."/>
      <w:lvlJc w:val="left"/>
      <w:pPr>
        <w:tabs>
          <w:tab w:val="num" w:pos="0"/>
        </w:tabs>
        <w:ind w:left="1434" w:hanging="720"/>
      </w:pPr>
      <w:rPr>
        <w:rFonts w:hint="default"/>
        <w:b w:val="0"/>
      </w:rPr>
    </w:lvl>
    <w:lvl w:ilvl="3">
      <w:start w:val="1"/>
      <w:numFmt w:val="decimal"/>
      <w:lvlText w:val="%1.%2.%3.%4."/>
      <w:lvlJc w:val="left"/>
      <w:pPr>
        <w:tabs>
          <w:tab w:val="num" w:pos="0"/>
        </w:tabs>
        <w:ind w:left="1791" w:hanging="720"/>
      </w:pPr>
      <w:rPr>
        <w:rFonts w:hint="default"/>
        <w:b w:val="0"/>
      </w:rPr>
    </w:lvl>
    <w:lvl w:ilvl="4">
      <w:start w:val="1"/>
      <w:numFmt w:val="decimal"/>
      <w:lvlText w:val="%1.%2.%3.%4.%5."/>
      <w:lvlJc w:val="left"/>
      <w:pPr>
        <w:tabs>
          <w:tab w:val="num" w:pos="0"/>
        </w:tabs>
        <w:ind w:left="2508" w:hanging="1080"/>
      </w:pPr>
      <w:rPr>
        <w:rFonts w:hint="default"/>
        <w:b w:val="0"/>
      </w:rPr>
    </w:lvl>
    <w:lvl w:ilvl="5">
      <w:start w:val="1"/>
      <w:numFmt w:val="decimal"/>
      <w:lvlText w:val="%1.%2.%3.%4.%5.%6."/>
      <w:lvlJc w:val="left"/>
      <w:pPr>
        <w:tabs>
          <w:tab w:val="num" w:pos="0"/>
        </w:tabs>
        <w:ind w:left="2865" w:hanging="1080"/>
      </w:pPr>
      <w:rPr>
        <w:rFonts w:hint="default"/>
        <w:b w:val="0"/>
      </w:rPr>
    </w:lvl>
    <w:lvl w:ilvl="6">
      <w:start w:val="1"/>
      <w:numFmt w:val="decimal"/>
      <w:lvlText w:val="%1.%2.%3.%4.%5.%6.%7."/>
      <w:lvlJc w:val="left"/>
      <w:pPr>
        <w:tabs>
          <w:tab w:val="num" w:pos="0"/>
        </w:tabs>
        <w:ind w:left="3582" w:hanging="1440"/>
      </w:pPr>
      <w:rPr>
        <w:rFonts w:hint="default"/>
        <w:b w:val="0"/>
      </w:rPr>
    </w:lvl>
    <w:lvl w:ilvl="7">
      <w:start w:val="1"/>
      <w:numFmt w:val="decimal"/>
      <w:lvlText w:val="%1.%2.%3.%4.%5.%6.%7.%8."/>
      <w:lvlJc w:val="left"/>
      <w:pPr>
        <w:tabs>
          <w:tab w:val="num" w:pos="0"/>
        </w:tabs>
        <w:ind w:left="3939" w:hanging="1440"/>
      </w:pPr>
      <w:rPr>
        <w:rFonts w:hint="default"/>
        <w:b w:val="0"/>
      </w:rPr>
    </w:lvl>
    <w:lvl w:ilvl="8">
      <w:start w:val="1"/>
      <w:numFmt w:val="decimal"/>
      <w:lvlText w:val="%1.%2.%3.%4.%5.%6.%7.%8.%9."/>
      <w:lvlJc w:val="left"/>
      <w:pPr>
        <w:tabs>
          <w:tab w:val="num" w:pos="0"/>
        </w:tabs>
        <w:ind w:left="4656" w:hanging="1800"/>
      </w:pPr>
      <w:rPr>
        <w:rFonts w:hint="default"/>
        <w:b w:val="0"/>
      </w:rPr>
    </w:lvl>
  </w:abstractNum>
  <w:abstractNum w:abstractNumId="10">
    <w:nsid w:val="500D4A9E"/>
    <w:multiLevelType w:val="hybridMultilevel"/>
    <w:tmpl w:val="9EA804C6"/>
    <w:lvl w:ilvl="0" w:tplc="04150017">
      <w:start w:val="1"/>
      <w:numFmt w:val="lowerLetter"/>
      <w:lvlText w:val="%1)"/>
      <w:lvlJc w:val="left"/>
      <w:pPr>
        <w:ind w:left="720" w:hanging="360"/>
      </w:pPr>
    </w:lvl>
    <w:lvl w:ilvl="1" w:tplc="04150001">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53D56CBC"/>
    <w:multiLevelType w:val="multilevel"/>
    <w:tmpl w:val="BB8A28D8"/>
    <w:lvl w:ilvl="0">
      <w:start w:val="1"/>
      <w:numFmt w:val="decimal"/>
      <w:lvlText w:val="%1."/>
      <w:lvlJc w:val="left"/>
      <w:pPr>
        <w:tabs>
          <w:tab w:val="num" w:pos="0"/>
        </w:tabs>
        <w:ind w:left="360" w:hanging="360"/>
      </w:pPr>
      <w:rPr>
        <w:b/>
      </w:rPr>
    </w:lvl>
    <w:lvl w:ilvl="1">
      <w:start w:val="1"/>
      <w:numFmt w:val="decimal"/>
      <w:lvlText w:val="%1."/>
      <w:lvlJc w:val="left"/>
      <w:pPr>
        <w:tabs>
          <w:tab w:val="num" w:pos="0"/>
        </w:tabs>
        <w:ind w:left="717" w:hanging="360"/>
      </w:pPr>
      <w:rPr>
        <w:b/>
      </w:rPr>
    </w:lvl>
    <w:lvl w:ilvl="2">
      <w:start w:val="1"/>
      <w:numFmt w:val="decimal"/>
      <w:lvlText w:val="%1.%2.%3."/>
      <w:lvlJc w:val="left"/>
      <w:pPr>
        <w:tabs>
          <w:tab w:val="num" w:pos="0"/>
        </w:tabs>
        <w:ind w:left="1434" w:hanging="720"/>
      </w:pPr>
      <w:rPr>
        <w:rFonts w:hint="default"/>
        <w:b w:val="0"/>
      </w:rPr>
    </w:lvl>
    <w:lvl w:ilvl="3">
      <w:start w:val="1"/>
      <w:numFmt w:val="decimal"/>
      <w:lvlText w:val="%1.%2.%3.%4."/>
      <w:lvlJc w:val="left"/>
      <w:pPr>
        <w:tabs>
          <w:tab w:val="num" w:pos="0"/>
        </w:tabs>
        <w:ind w:left="1791" w:hanging="720"/>
      </w:pPr>
      <w:rPr>
        <w:rFonts w:hint="default"/>
        <w:b w:val="0"/>
      </w:rPr>
    </w:lvl>
    <w:lvl w:ilvl="4">
      <w:start w:val="1"/>
      <w:numFmt w:val="decimal"/>
      <w:lvlText w:val="%1.%2.%3.%4.%5."/>
      <w:lvlJc w:val="left"/>
      <w:pPr>
        <w:tabs>
          <w:tab w:val="num" w:pos="0"/>
        </w:tabs>
        <w:ind w:left="2508" w:hanging="1080"/>
      </w:pPr>
      <w:rPr>
        <w:rFonts w:hint="default"/>
        <w:b w:val="0"/>
      </w:rPr>
    </w:lvl>
    <w:lvl w:ilvl="5">
      <w:start w:val="1"/>
      <w:numFmt w:val="decimal"/>
      <w:lvlText w:val="%1.%2.%3.%4.%5.%6."/>
      <w:lvlJc w:val="left"/>
      <w:pPr>
        <w:tabs>
          <w:tab w:val="num" w:pos="0"/>
        </w:tabs>
        <w:ind w:left="2865" w:hanging="1080"/>
      </w:pPr>
      <w:rPr>
        <w:rFonts w:hint="default"/>
        <w:b w:val="0"/>
      </w:rPr>
    </w:lvl>
    <w:lvl w:ilvl="6">
      <w:start w:val="1"/>
      <w:numFmt w:val="decimal"/>
      <w:lvlText w:val="%1.%2.%3.%4.%5.%6.%7."/>
      <w:lvlJc w:val="left"/>
      <w:pPr>
        <w:tabs>
          <w:tab w:val="num" w:pos="0"/>
        </w:tabs>
        <w:ind w:left="3582" w:hanging="1440"/>
      </w:pPr>
      <w:rPr>
        <w:rFonts w:hint="default"/>
        <w:b w:val="0"/>
      </w:rPr>
    </w:lvl>
    <w:lvl w:ilvl="7">
      <w:start w:val="1"/>
      <w:numFmt w:val="decimal"/>
      <w:lvlText w:val="%1.%2.%3.%4.%5.%6.%7.%8."/>
      <w:lvlJc w:val="left"/>
      <w:pPr>
        <w:tabs>
          <w:tab w:val="num" w:pos="0"/>
        </w:tabs>
        <w:ind w:left="3939" w:hanging="1440"/>
      </w:pPr>
      <w:rPr>
        <w:rFonts w:hint="default"/>
        <w:b w:val="0"/>
      </w:rPr>
    </w:lvl>
    <w:lvl w:ilvl="8">
      <w:start w:val="1"/>
      <w:numFmt w:val="decimal"/>
      <w:lvlText w:val="%1.%2.%3.%4.%5.%6.%7.%8.%9."/>
      <w:lvlJc w:val="left"/>
      <w:pPr>
        <w:tabs>
          <w:tab w:val="num" w:pos="0"/>
        </w:tabs>
        <w:ind w:left="4656" w:hanging="1800"/>
      </w:pPr>
      <w:rPr>
        <w:rFonts w:hint="default"/>
        <w:b w:val="0"/>
      </w:rPr>
    </w:lvl>
  </w:abstractNum>
  <w:abstractNum w:abstractNumId="12">
    <w:nsid w:val="54575CF4"/>
    <w:multiLevelType w:val="singleLevel"/>
    <w:tmpl w:val="7E46B036"/>
    <w:lvl w:ilvl="0">
      <w:start w:val="3"/>
      <w:numFmt w:val="bullet"/>
      <w:lvlText w:val="-"/>
      <w:lvlJc w:val="left"/>
      <w:pPr>
        <w:tabs>
          <w:tab w:val="num" w:pos="360"/>
        </w:tabs>
        <w:ind w:left="360" w:hanging="360"/>
      </w:pPr>
      <w:rPr>
        <w:rFonts w:hint="default"/>
      </w:rPr>
    </w:lvl>
  </w:abstractNum>
  <w:abstractNum w:abstractNumId="13">
    <w:nsid w:val="5B714073"/>
    <w:multiLevelType w:val="hybridMultilevel"/>
    <w:tmpl w:val="7AE2D37E"/>
    <w:lvl w:ilvl="0" w:tplc="AF827BA2">
      <w:start w:val="1"/>
      <w:numFmt w:val="lowerLetter"/>
      <w:lvlText w:val="%1)"/>
      <w:lvlJc w:val="left"/>
      <w:pPr>
        <w:tabs>
          <w:tab w:val="num" w:pos="0"/>
        </w:tabs>
        <w:ind w:left="357"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nsid w:val="5CAC029B"/>
    <w:multiLevelType w:val="hybridMultilevel"/>
    <w:tmpl w:val="44AE515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nsid w:val="5CEF1844"/>
    <w:multiLevelType w:val="hybridMultilevel"/>
    <w:tmpl w:val="9EFEE99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63A74AC8"/>
    <w:multiLevelType w:val="hybridMultilevel"/>
    <w:tmpl w:val="4B3A4124"/>
    <w:lvl w:ilvl="0" w:tplc="04150001">
      <w:start w:val="1"/>
      <w:numFmt w:val="bullet"/>
      <w:lvlText w:val=""/>
      <w:lvlJc w:val="left"/>
      <w:pPr>
        <w:ind w:left="108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7">
    <w:nsid w:val="6AC83B85"/>
    <w:multiLevelType w:val="multilevel"/>
    <w:tmpl w:val="5C3CC13A"/>
    <w:lvl w:ilvl="0">
      <w:start w:val="3"/>
      <w:numFmt w:val="decimal"/>
      <w:lvlText w:val="%1."/>
      <w:lvlJc w:val="left"/>
      <w:pPr>
        <w:tabs>
          <w:tab w:val="num" w:pos="0"/>
        </w:tabs>
        <w:ind w:left="360" w:hanging="360"/>
      </w:pPr>
      <w:rPr>
        <w:rFonts w:ascii="Arial" w:eastAsia="Times New Roman" w:hAnsi="Arial" w:cs="Arial" w:hint="default"/>
        <w:b/>
      </w:rPr>
    </w:lvl>
    <w:lvl w:ilvl="1">
      <w:start w:val="1"/>
      <w:numFmt w:val="decimal"/>
      <w:lvlText w:val="%1.%2."/>
      <w:lvlJc w:val="left"/>
      <w:pPr>
        <w:tabs>
          <w:tab w:val="num" w:pos="0"/>
        </w:tabs>
        <w:ind w:left="717" w:hanging="360"/>
      </w:pPr>
      <w:rPr>
        <w:rFonts w:hint="default"/>
        <w:b/>
      </w:rPr>
    </w:lvl>
    <w:lvl w:ilvl="2">
      <w:start w:val="1"/>
      <w:numFmt w:val="decimal"/>
      <w:lvlText w:val="%1.%2.%3."/>
      <w:lvlJc w:val="left"/>
      <w:pPr>
        <w:tabs>
          <w:tab w:val="num" w:pos="0"/>
        </w:tabs>
        <w:ind w:left="1434" w:hanging="720"/>
      </w:pPr>
      <w:rPr>
        <w:rFonts w:hint="default"/>
        <w:b w:val="0"/>
      </w:rPr>
    </w:lvl>
    <w:lvl w:ilvl="3">
      <w:start w:val="1"/>
      <w:numFmt w:val="decimal"/>
      <w:lvlText w:val="%1.%2.%3.%4."/>
      <w:lvlJc w:val="left"/>
      <w:pPr>
        <w:tabs>
          <w:tab w:val="num" w:pos="0"/>
        </w:tabs>
        <w:ind w:left="1791" w:hanging="720"/>
      </w:pPr>
      <w:rPr>
        <w:rFonts w:hint="default"/>
        <w:b w:val="0"/>
      </w:rPr>
    </w:lvl>
    <w:lvl w:ilvl="4">
      <w:start w:val="1"/>
      <w:numFmt w:val="decimal"/>
      <w:lvlText w:val="%1.%2.%3.%4.%5."/>
      <w:lvlJc w:val="left"/>
      <w:pPr>
        <w:tabs>
          <w:tab w:val="num" w:pos="0"/>
        </w:tabs>
        <w:ind w:left="2508" w:hanging="1080"/>
      </w:pPr>
      <w:rPr>
        <w:rFonts w:hint="default"/>
        <w:b w:val="0"/>
      </w:rPr>
    </w:lvl>
    <w:lvl w:ilvl="5">
      <w:start w:val="1"/>
      <w:numFmt w:val="decimal"/>
      <w:lvlText w:val="%1.%2.%3.%4.%5.%6."/>
      <w:lvlJc w:val="left"/>
      <w:pPr>
        <w:tabs>
          <w:tab w:val="num" w:pos="0"/>
        </w:tabs>
        <w:ind w:left="2865" w:hanging="1080"/>
      </w:pPr>
      <w:rPr>
        <w:rFonts w:hint="default"/>
        <w:b w:val="0"/>
      </w:rPr>
    </w:lvl>
    <w:lvl w:ilvl="6">
      <w:start w:val="1"/>
      <w:numFmt w:val="decimal"/>
      <w:lvlText w:val="%1.%2.%3.%4.%5.%6.%7."/>
      <w:lvlJc w:val="left"/>
      <w:pPr>
        <w:tabs>
          <w:tab w:val="num" w:pos="0"/>
        </w:tabs>
        <w:ind w:left="3582" w:hanging="1440"/>
      </w:pPr>
      <w:rPr>
        <w:rFonts w:hint="default"/>
        <w:b w:val="0"/>
      </w:rPr>
    </w:lvl>
    <w:lvl w:ilvl="7">
      <w:start w:val="1"/>
      <w:numFmt w:val="decimal"/>
      <w:lvlText w:val="%1.%2.%3.%4.%5.%6.%7.%8."/>
      <w:lvlJc w:val="left"/>
      <w:pPr>
        <w:tabs>
          <w:tab w:val="num" w:pos="0"/>
        </w:tabs>
        <w:ind w:left="3939" w:hanging="1440"/>
      </w:pPr>
      <w:rPr>
        <w:rFonts w:hint="default"/>
        <w:b w:val="0"/>
      </w:rPr>
    </w:lvl>
    <w:lvl w:ilvl="8">
      <w:start w:val="1"/>
      <w:numFmt w:val="decimal"/>
      <w:lvlText w:val="%1.%2.%3.%4.%5.%6.%7.%8.%9."/>
      <w:lvlJc w:val="left"/>
      <w:pPr>
        <w:tabs>
          <w:tab w:val="num" w:pos="0"/>
        </w:tabs>
        <w:ind w:left="4656" w:hanging="1800"/>
      </w:pPr>
      <w:rPr>
        <w:rFonts w:hint="default"/>
        <w:b w:val="0"/>
      </w:rPr>
    </w:lvl>
  </w:abstractNum>
  <w:abstractNum w:abstractNumId="18">
    <w:nsid w:val="6DB040AE"/>
    <w:multiLevelType w:val="multilevel"/>
    <w:tmpl w:val="8EC49E72"/>
    <w:lvl w:ilvl="0">
      <w:start w:val="1"/>
      <w:numFmt w:val="bullet"/>
      <w:lvlText w:val=""/>
      <w:lvlJc w:val="left"/>
      <w:pPr>
        <w:ind w:left="360" w:hanging="360"/>
      </w:pPr>
      <w:rPr>
        <w:rFonts w:ascii="Symbol" w:hAnsi="Symbol" w:hint="default"/>
      </w:rPr>
    </w:lvl>
    <w:lvl w:ilvl="1">
      <w:start w:val="1"/>
      <w:numFmt w:val="decimal"/>
      <w:lvlText w:val="%1.%2."/>
      <w:lvlJc w:val="left"/>
      <w:pPr>
        <w:ind w:left="717" w:hanging="360"/>
      </w:pPr>
    </w:lvl>
    <w:lvl w:ilvl="2">
      <w:start w:val="1"/>
      <w:numFmt w:val="decimal"/>
      <w:lvlText w:val="%1.%2.%3."/>
      <w:lvlJc w:val="left"/>
      <w:pPr>
        <w:ind w:left="1434" w:hanging="180"/>
      </w:pPr>
    </w:lvl>
    <w:lvl w:ilvl="3">
      <w:start w:val="1"/>
      <w:numFmt w:val="decimal"/>
      <w:lvlText w:val="%1.%2.%3.%4."/>
      <w:lvlJc w:val="left"/>
      <w:pPr>
        <w:ind w:left="1791" w:hanging="360"/>
      </w:pPr>
    </w:lvl>
    <w:lvl w:ilvl="4">
      <w:start w:val="1"/>
      <w:numFmt w:val="decimal"/>
      <w:lvlText w:val="%1.%2.%3.%4.%5."/>
      <w:lvlJc w:val="left"/>
      <w:pPr>
        <w:ind w:left="2508" w:hanging="360"/>
      </w:pPr>
    </w:lvl>
    <w:lvl w:ilvl="5">
      <w:start w:val="1"/>
      <w:numFmt w:val="decimal"/>
      <w:lvlText w:val="%1.%2.%3.%4.%5.%6."/>
      <w:lvlJc w:val="left"/>
      <w:pPr>
        <w:ind w:left="2865" w:hanging="180"/>
      </w:pPr>
    </w:lvl>
    <w:lvl w:ilvl="6">
      <w:start w:val="1"/>
      <w:numFmt w:val="decimal"/>
      <w:lvlText w:val="%1.%2.%3.%4.%5.%6.%7."/>
      <w:lvlJc w:val="left"/>
      <w:pPr>
        <w:ind w:left="3582" w:hanging="360"/>
      </w:pPr>
    </w:lvl>
    <w:lvl w:ilvl="7">
      <w:start w:val="1"/>
      <w:numFmt w:val="decimal"/>
      <w:lvlText w:val="%1.%2.%3.%4.%5.%6.%7.%8."/>
      <w:lvlJc w:val="left"/>
      <w:pPr>
        <w:ind w:left="3939" w:hanging="360"/>
      </w:pPr>
    </w:lvl>
    <w:lvl w:ilvl="8">
      <w:start w:val="1"/>
      <w:numFmt w:val="decimal"/>
      <w:lvlText w:val="%1.%2.%3.%4.%5.%6.%7.%8.%9."/>
      <w:lvlJc w:val="left"/>
      <w:pPr>
        <w:ind w:left="4656" w:hanging="180"/>
      </w:pPr>
    </w:lvl>
  </w:abstractNum>
  <w:abstractNum w:abstractNumId="19">
    <w:nsid w:val="7C2A220A"/>
    <w:multiLevelType w:val="hybridMultilevel"/>
    <w:tmpl w:val="44C25C1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7CA81419"/>
    <w:multiLevelType w:val="hybridMultilevel"/>
    <w:tmpl w:val="873ED29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7D32385F"/>
    <w:multiLevelType w:val="hybridMultilevel"/>
    <w:tmpl w:val="C8840944"/>
    <w:lvl w:ilvl="0" w:tplc="04150017">
      <w:start w:val="1"/>
      <w:numFmt w:val="lowerLetter"/>
      <w:lvlText w:val="%1)"/>
      <w:lvlJc w:val="left"/>
      <w:pPr>
        <w:ind w:left="720" w:hanging="360"/>
      </w:pPr>
    </w:lvl>
    <w:lvl w:ilvl="1" w:tplc="04150001">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8"/>
  </w:num>
  <w:num w:numId="2">
    <w:abstractNumId w:val="3"/>
  </w:num>
  <w:num w:numId="3">
    <w:abstractNumId w:val="6"/>
  </w:num>
  <w:num w:numId="4">
    <w:abstractNumId w:val="11"/>
  </w:num>
  <w:num w:numId="5">
    <w:abstractNumId w:val="9"/>
  </w:num>
  <w:num w:numId="6">
    <w:abstractNumId w:val="13"/>
  </w:num>
  <w:num w:numId="7">
    <w:abstractNumId w:val="1"/>
  </w:num>
  <w:num w:numId="8">
    <w:abstractNumId w:val="17"/>
  </w:num>
  <w:num w:numId="9">
    <w:abstractNumId w:val="4"/>
  </w:num>
  <w:num w:numId="10">
    <w:abstractNumId w:val="14"/>
  </w:num>
  <w:num w:numId="11">
    <w:abstractNumId w:val="12"/>
  </w:num>
  <w:num w:numId="12">
    <w:abstractNumId w:val="0"/>
  </w:num>
  <w:num w:numId="13">
    <w:abstractNumId w:val="15"/>
  </w:num>
  <w:num w:numId="14">
    <w:abstractNumId w:val="10"/>
  </w:num>
  <w:num w:numId="15">
    <w:abstractNumId w:val="8"/>
  </w:num>
  <w:num w:numId="16">
    <w:abstractNumId w:val="2"/>
  </w:num>
  <w:num w:numId="17">
    <w:abstractNumId w:val="7"/>
  </w:num>
  <w:num w:numId="18">
    <w:abstractNumId w:val="21"/>
  </w:num>
  <w:num w:numId="19">
    <w:abstractNumId w:val="20"/>
  </w:num>
  <w:num w:numId="20">
    <w:abstractNumId w:val="19"/>
  </w:num>
  <w:num w:numId="21">
    <w:abstractNumId w:val="5"/>
  </w:num>
  <w:num w:numId="2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proofState w:spelling="clean"/>
  <w:stylePaneFormatFilter w:val="3F01"/>
  <w:defaultTabStop w:val="708"/>
  <w:hyphenationZone w:val="425"/>
  <w:characterSpacingControl w:val="doNotCompress"/>
  <w:hdrShapeDefaults>
    <o:shapedefaults v:ext="edit" spidmax="24578"/>
  </w:hdrShapeDefaults>
  <w:footnotePr>
    <w:footnote w:id="-1"/>
    <w:footnote w:id="0"/>
  </w:footnotePr>
  <w:endnotePr>
    <w:endnote w:id="-1"/>
    <w:endnote w:id="0"/>
  </w:endnotePr>
  <w:compat/>
  <w:rsids>
    <w:rsidRoot w:val="001355D6"/>
    <w:rsid w:val="000002F4"/>
    <w:rsid w:val="00001EB8"/>
    <w:rsid w:val="00036134"/>
    <w:rsid w:val="000374DD"/>
    <w:rsid w:val="00042874"/>
    <w:rsid w:val="00044E6B"/>
    <w:rsid w:val="000506D5"/>
    <w:rsid w:val="00050CAD"/>
    <w:rsid w:val="00062E66"/>
    <w:rsid w:val="0007390B"/>
    <w:rsid w:val="00077F86"/>
    <w:rsid w:val="00090B76"/>
    <w:rsid w:val="000911B8"/>
    <w:rsid w:val="0009146B"/>
    <w:rsid w:val="00095E2F"/>
    <w:rsid w:val="000A1463"/>
    <w:rsid w:val="000A5490"/>
    <w:rsid w:val="000B55E3"/>
    <w:rsid w:val="000B574E"/>
    <w:rsid w:val="000C1D5B"/>
    <w:rsid w:val="000C34AE"/>
    <w:rsid w:val="000C4FA8"/>
    <w:rsid w:val="000D3436"/>
    <w:rsid w:val="000E063B"/>
    <w:rsid w:val="000E699F"/>
    <w:rsid w:val="000F2143"/>
    <w:rsid w:val="00102598"/>
    <w:rsid w:val="00104182"/>
    <w:rsid w:val="001126E4"/>
    <w:rsid w:val="00117CF6"/>
    <w:rsid w:val="00121B48"/>
    <w:rsid w:val="00133B59"/>
    <w:rsid w:val="001355D6"/>
    <w:rsid w:val="00140857"/>
    <w:rsid w:val="0014171E"/>
    <w:rsid w:val="00143079"/>
    <w:rsid w:val="00153946"/>
    <w:rsid w:val="00156538"/>
    <w:rsid w:val="00177C06"/>
    <w:rsid w:val="001803C6"/>
    <w:rsid w:val="00181DFD"/>
    <w:rsid w:val="00182DE0"/>
    <w:rsid w:val="0019080E"/>
    <w:rsid w:val="00193C95"/>
    <w:rsid w:val="00197B30"/>
    <w:rsid w:val="00197C25"/>
    <w:rsid w:val="001A3387"/>
    <w:rsid w:val="001A7B31"/>
    <w:rsid w:val="001B402E"/>
    <w:rsid w:val="001C0A44"/>
    <w:rsid w:val="001C28AA"/>
    <w:rsid w:val="001C7A95"/>
    <w:rsid w:val="001D01CA"/>
    <w:rsid w:val="001D0E59"/>
    <w:rsid w:val="001D31B8"/>
    <w:rsid w:val="001E16EE"/>
    <w:rsid w:val="001E184C"/>
    <w:rsid w:val="001F3B2F"/>
    <w:rsid w:val="001F7EE5"/>
    <w:rsid w:val="00201DCD"/>
    <w:rsid w:val="00204BA4"/>
    <w:rsid w:val="00207892"/>
    <w:rsid w:val="00212FB8"/>
    <w:rsid w:val="0022013C"/>
    <w:rsid w:val="00237314"/>
    <w:rsid w:val="002376F1"/>
    <w:rsid w:val="002403BC"/>
    <w:rsid w:val="00240DF4"/>
    <w:rsid w:val="00242DE3"/>
    <w:rsid w:val="002541AC"/>
    <w:rsid w:val="00256759"/>
    <w:rsid w:val="002667F2"/>
    <w:rsid w:val="002706EF"/>
    <w:rsid w:val="00285E2C"/>
    <w:rsid w:val="00290905"/>
    <w:rsid w:val="00294F85"/>
    <w:rsid w:val="002A1549"/>
    <w:rsid w:val="002B0DAE"/>
    <w:rsid w:val="002B5A84"/>
    <w:rsid w:val="002C22A0"/>
    <w:rsid w:val="002C6CCE"/>
    <w:rsid w:val="002C760C"/>
    <w:rsid w:val="002D0E32"/>
    <w:rsid w:val="002E0952"/>
    <w:rsid w:val="002E232F"/>
    <w:rsid w:val="002E67AA"/>
    <w:rsid w:val="002F2BAA"/>
    <w:rsid w:val="002F5593"/>
    <w:rsid w:val="00301898"/>
    <w:rsid w:val="0030320B"/>
    <w:rsid w:val="00303F57"/>
    <w:rsid w:val="003052CD"/>
    <w:rsid w:val="003207A2"/>
    <w:rsid w:val="00321A4E"/>
    <w:rsid w:val="0032397D"/>
    <w:rsid w:val="00325C09"/>
    <w:rsid w:val="00332841"/>
    <w:rsid w:val="00335B65"/>
    <w:rsid w:val="00336D11"/>
    <w:rsid w:val="00336EA0"/>
    <w:rsid w:val="00337FC4"/>
    <w:rsid w:val="0034037D"/>
    <w:rsid w:val="00343892"/>
    <w:rsid w:val="00347F3A"/>
    <w:rsid w:val="00353AEF"/>
    <w:rsid w:val="00367594"/>
    <w:rsid w:val="0037786A"/>
    <w:rsid w:val="00381771"/>
    <w:rsid w:val="00385E54"/>
    <w:rsid w:val="00396AC1"/>
    <w:rsid w:val="003A026A"/>
    <w:rsid w:val="003A1169"/>
    <w:rsid w:val="003C34F4"/>
    <w:rsid w:val="003C369D"/>
    <w:rsid w:val="003C469F"/>
    <w:rsid w:val="003C7B42"/>
    <w:rsid w:val="003D4CE9"/>
    <w:rsid w:val="003F784F"/>
    <w:rsid w:val="004041E9"/>
    <w:rsid w:val="004067F3"/>
    <w:rsid w:val="00407E06"/>
    <w:rsid w:val="00410465"/>
    <w:rsid w:val="004112A6"/>
    <w:rsid w:val="00411899"/>
    <w:rsid w:val="00413D40"/>
    <w:rsid w:val="004143CA"/>
    <w:rsid w:val="00414401"/>
    <w:rsid w:val="00417160"/>
    <w:rsid w:val="004262FB"/>
    <w:rsid w:val="004269FA"/>
    <w:rsid w:val="00427888"/>
    <w:rsid w:val="0045051D"/>
    <w:rsid w:val="00456CE4"/>
    <w:rsid w:val="00464807"/>
    <w:rsid w:val="004659A0"/>
    <w:rsid w:val="00467220"/>
    <w:rsid w:val="00467BCC"/>
    <w:rsid w:val="00474327"/>
    <w:rsid w:val="004755E4"/>
    <w:rsid w:val="00477633"/>
    <w:rsid w:val="004868D1"/>
    <w:rsid w:val="004B3526"/>
    <w:rsid w:val="004B4678"/>
    <w:rsid w:val="004B4D31"/>
    <w:rsid w:val="004B62EA"/>
    <w:rsid w:val="004D39FD"/>
    <w:rsid w:val="004D4962"/>
    <w:rsid w:val="004E3C3D"/>
    <w:rsid w:val="004E497E"/>
    <w:rsid w:val="004E4B2E"/>
    <w:rsid w:val="004E52B6"/>
    <w:rsid w:val="004F0EC2"/>
    <w:rsid w:val="004F553C"/>
    <w:rsid w:val="00513D2D"/>
    <w:rsid w:val="0051573D"/>
    <w:rsid w:val="005178C1"/>
    <w:rsid w:val="00520FB1"/>
    <w:rsid w:val="005215D7"/>
    <w:rsid w:val="00536F92"/>
    <w:rsid w:val="00540529"/>
    <w:rsid w:val="00542C8D"/>
    <w:rsid w:val="00552F38"/>
    <w:rsid w:val="00554AE2"/>
    <w:rsid w:val="0056668D"/>
    <w:rsid w:val="0057315E"/>
    <w:rsid w:val="00576940"/>
    <w:rsid w:val="00584B86"/>
    <w:rsid w:val="00594703"/>
    <w:rsid w:val="00597DC4"/>
    <w:rsid w:val="005A719C"/>
    <w:rsid w:val="005C1840"/>
    <w:rsid w:val="005D34BA"/>
    <w:rsid w:val="005D5F11"/>
    <w:rsid w:val="005E3CCE"/>
    <w:rsid w:val="005F4C5A"/>
    <w:rsid w:val="005F6119"/>
    <w:rsid w:val="00601821"/>
    <w:rsid w:val="00603C03"/>
    <w:rsid w:val="006143ED"/>
    <w:rsid w:val="00635D06"/>
    <w:rsid w:val="00636F0B"/>
    <w:rsid w:val="00642CF1"/>
    <w:rsid w:val="00662CA7"/>
    <w:rsid w:val="00665E64"/>
    <w:rsid w:val="00674274"/>
    <w:rsid w:val="0068090A"/>
    <w:rsid w:val="00687AF2"/>
    <w:rsid w:val="00687C3B"/>
    <w:rsid w:val="00691631"/>
    <w:rsid w:val="006A251E"/>
    <w:rsid w:val="006A2A3B"/>
    <w:rsid w:val="006A73BB"/>
    <w:rsid w:val="006C3264"/>
    <w:rsid w:val="006C7B20"/>
    <w:rsid w:val="006D07F5"/>
    <w:rsid w:val="006D48CE"/>
    <w:rsid w:val="006E07D2"/>
    <w:rsid w:val="006E1103"/>
    <w:rsid w:val="006E3DCD"/>
    <w:rsid w:val="006F0F48"/>
    <w:rsid w:val="006F56DC"/>
    <w:rsid w:val="006F637D"/>
    <w:rsid w:val="006F7F65"/>
    <w:rsid w:val="007002A7"/>
    <w:rsid w:val="0070282A"/>
    <w:rsid w:val="00710E53"/>
    <w:rsid w:val="00714C6D"/>
    <w:rsid w:val="00716F38"/>
    <w:rsid w:val="00717D69"/>
    <w:rsid w:val="00721D4E"/>
    <w:rsid w:val="00723E4A"/>
    <w:rsid w:val="007255E2"/>
    <w:rsid w:val="007278BB"/>
    <w:rsid w:val="00733948"/>
    <w:rsid w:val="00742A82"/>
    <w:rsid w:val="00743D37"/>
    <w:rsid w:val="0074400D"/>
    <w:rsid w:val="00744419"/>
    <w:rsid w:val="00747C76"/>
    <w:rsid w:val="00755DD4"/>
    <w:rsid w:val="00756353"/>
    <w:rsid w:val="00761AAE"/>
    <w:rsid w:val="00765099"/>
    <w:rsid w:val="00796BDA"/>
    <w:rsid w:val="007A1585"/>
    <w:rsid w:val="007A39E2"/>
    <w:rsid w:val="007A47E5"/>
    <w:rsid w:val="007A705A"/>
    <w:rsid w:val="007B19BC"/>
    <w:rsid w:val="007D1AA1"/>
    <w:rsid w:val="007D29F3"/>
    <w:rsid w:val="007D2F1B"/>
    <w:rsid w:val="007D79FE"/>
    <w:rsid w:val="007E05BA"/>
    <w:rsid w:val="007E26ED"/>
    <w:rsid w:val="00807A74"/>
    <w:rsid w:val="008161B3"/>
    <w:rsid w:val="00830129"/>
    <w:rsid w:val="00832C59"/>
    <w:rsid w:val="0084001F"/>
    <w:rsid w:val="0084005E"/>
    <w:rsid w:val="00842D46"/>
    <w:rsid w:val="008435D6"/>
    <w:rsid w:val="00845F84"/>
    <w:rsid w:val="00846A5A"/>
    <w:rsid w:val="0085455A"/>
    <w:rsid w:val="008565ED"/>
    <w:rsid w:val="00870004"/>
    <w:rsid w:val="008805F8"/>
    <w:rsid w:val="00882DF4"/>
    <w:rsid w:val="00883092"/>
    <w:rsid w:val="008A193B"/>
    <w:rsid w:val="008A6962"/>
    <w:rsid w:val="008B3325"/>
    <w:rsid w:val="008B3AF2"/>
    <w:rsid w:val="008B5082"/>
    <w:rsid w:val="008B726B"/>
    <w:rsid w:val="008D1F32"/>
    <w:rsid w:val="008D1FFD"/>
    <w:rsid w:val="008D73E7"/>
    <w:rsid w:val="008E1E8F"/>
    <w:rsid w:val="008E3AF3"/>
    <w:rsid w:val="008F2D9B"/>
    <w:rsid w:val="0092161B"/>
    <w:rsid w:val="00932BF9"/>
    <w:rsid w:val="009416D5"/>
    <w:rsid w:val="0095151E"/>
    <w:rsid w:val="0095207D"/>
    <w:rsid w:val="00952995"/>
    <w:rsid w:val="00955093"/>
    <w:rsid w:val="00955F4A"/>
    <w:rsid w:val="0096299E"/>
    <w:rsid w:val="00966431"/>
    <w:rsid w:val="00971ADC"/>
    <w:rsid w:val="00975043"/>
    <w:rsid w:val="009826CC"/>
    <w:rsid w:val="00984D94"/>
    <w:rsid w:val="009A4047"/>
    <w:rsid w:val="009A47EF"/>
    <w:rsid w:val="009A5AA4"/>
    <w:rsid w:val="009C4A9D"/>
    <w:rsid w:val="009D17C0"/>
    <w:rsid w:val="009D2372"/>
    <w:rsid w:val="009D4172"/>
    <w:rsid w:val="009F0BCC"/>
    <w:rsid w:val="009F4D65"/>
    <w:rsid w:val="009F552E"/>
    <w:rsid w:val="009F577B"/>
    <w:rsid w:val="009F6888"/>
    <w:rsid w:val="00A01F96"/>
    <w:rsid w:val="00A12CA5"/>
    <w:rsid w:val="00A161E8"/>
    <w:rsid w:val="00A17CB2"/>
    <w:rsid w:val="00A2264F"/>
    <w:rsid w:val="00A228DB"/>
    <w:rsid w:val="00A27E45"/>
    <w:rsid w:val="00A34C7B"/>
    <w:rsid w:val="00A35688"/>
    <w:rsid w:val="00A61142"/>
    <w:rsid w:val="00A61A0C"/>
    <w:rsid w:val="00A90D69"/>
    <w:rsid w:val="00A9102C"/>
    <w:rsid w:val="00A91FC5"/>
    <w:rsid w:val="00AA16B8"/>
    <w:rsid w:val="00AA28F2"/>
    <w:rsid w:val="00AB16C8"/>
    <w:rsid w:val="00AB5446"/>
    <w:rsid w:val="00AD68E5"/>
    <w:rsid w:val="00AE0E3A"/>
    <w:rsid w:val="00AE3969"/>
    <w:rsid w:val="00AE5DA4"/>
    <w:rsid w:val="00AF2D49"/>
    <w:rsid w:val="00AF6D77"/>
    <w:rsid w:val="00B0570D"/>
    <w:rsid w:val="00B103F3"/>
    <w:rsid w:val="00B12466"/>
    <w:rsid w:val="00B131DE"/>
    <w:rsid w:val="00B14773"/>
    <w:rsid w:val="00B168B9"/>
    <w:rsid w:val="00B21090"/>
    <w:rsid w:val="00B218F0"/>
    <w:rsid w:val="00B22750"/>
    <w:rsid w:val="00B23A4E"/>
    <w:rsid w:val="00B25D3C"/>
    <w:rsid w:val="00B271A7"/>
    <w:rsid w:val="00B40B7E"/>
    <w:rsid w:val="00B416A4"/>
    <w:rsid w:val="00B41787"/>
    <w:rsid w:val="00B46205"/>
    <w:rsid w:val="00B5053F"/>
    <w:rsid w:val="00B50A4C"/>
    <w:rsid w:val="00B53FCC"/>
    <w:rsid w:val="00B54BA7"/>
    <w:rsid w:val="00B65317"/>
    <w:rsid w:val="00B80E63"/>
    <w:rsid w:val="00B91DD6"/>
    <w:rsid w:val="00B92B78"/>
    <w:rsid w:val="00B94A51"/>
    <w:rsid w:val="00BA56E2"/>
    <w:rsid w:val="00BA6796"/>
    <w:rsid w:val="00BB441C"/>
    <w:rsid w:val="00BB4CCE"/>
    <w:rsid w:val="00BC39B2"/>
    <w:rsid w:val="00BD130F"/>
    <w:rsid w:val="00BD3153"/>
    <w:rsid w:val="00BD6444"/>
    <w:rsid w:val="00BD683F"/>
    <w:rsid w:val="00BE00FC"/>
    <w:rsid w:val="00BE5A57"/>
    <w:rsid w:val="00BE62F7"/>
    <w:rsid w:val="00BF238C"/>
    <w:rsid w:val="00BF599D"/>
    <w:rsid w:val="00C04BBB"/>
    <w:rsid w:val="00C0574D"/>
    <w:rsid w:val="00C11075"/>
    <w:rsid w:val="00C170A5"/>
    <w:rsid w:val="00C220BC"/>
    <w:rsid w:val="00C223CD"/>
    <w:rsid w:val="00C22B1B"/>
    <w:rsid w:val="00C252E0"/>
    <w:rsid w:val="00C46287"/>
    <w:rsid w:val="00C5345B"/>
    <w:rsid w:val="00C5345D"/>
    <w:rsid w:val="00C6153D"/>
    <w:rsid w:val="00C63170"/>
    <w:rsid w:val="00C7374F"/>
    <w:rsid w:val="00C73EAD"/>
    <w:rsid w:val="00C75B3A"/>
    <w:rsid w:val="00C81091"/>
    <w:rsid w:val="00C81DAF"/>
    <w:rsid w:val="00C92D97"/>
    <w:rsid w:val="00C93C54"/>
    <w:rsid w:val="00C9410C"/>
    <w:rsid w:val="00CA2834"/>
    <w:rsid w:val="00CA4A88"/>
    <w:rsid w:val="00CA4FAF"/>
    <w:rsid w:val="00CA6D8A"/>
    <w:rsid w:val="00CA7E9A"/>
    <w:rsid w:val="00CB71DA"/>
    <w:rsid w:val="00CC040D"/>
    <w:rsid w:val="00CC3146"/>
    <w:rsid w:val="00CD51B7"/>
    <w:rsid w:val="00CD58AB"/>
    <w:rsid w:val="00CF3313"/>
    <w:rsid w:val="00D00AD6"/>
    <w:rsid w:val="00D00B63"/>
    <w:rsid w:val="00D04DDA"/>
    <w:rsid w:val="00D060A5"/>
    <w:rsid w:val="00D07930"/>
    <w:rsid w:val="00D13C49"/>
    <w:rsid w:val="00D20B59"/>
    <w:rsid w:val="00D21D99"/>
    <w:rsid w:val="00D22CBE"/>
    <w:rsid w:val="00D24801"/>
    <w:rsid w:val="00D3391E"/>
    <w:rsid w:val="00D40DA2"/>
    <w:rsid w:val="00D56F93"/>
    <w:rsid w:val="00D613C9"/>
    <w:rsid w:val="00D66D14"/>
    <w:rsid w:val="00D67A57"/>
    <w:rsid w:val="00D74B69"/>
    <w:rsid w:val="00D75569"/>
    <w:rsid w:val="00D77EBB"/>
    <w:rsid w:val="00D91D37"/>
    <w:rsid w:val="00D953E5"/>
    <w:rsid w:val="00D9674F"/>
    <w:rsid w:val="00DA48E5"/>
    <w:rsid w:val="00DA6633"/>
    <w:rsid w:val="00DC3C53"/>
    <w:rsid w:val="00DD7BCD"/>
    <w:rsid w:val="00DE3268"/>
    <w:rsid w:val="00DE56A7"/>
    <w:rsid w:val="00DE59B6"/>
    <w:rsid w:val="00DE6656"/>
    <w:rsid w:val="00DF01F7"/>
    <w:rsid w:val="00E147F3"/>
    <w:rsid w:val="00E215DB"/>
    <w:rsid w:val="00E22162"/>
    <w:rsid w:val="00E30BCB"/>
    <w:rsid w:val="00E37346"/>
    <w:rsid w:val="00E65BF4"/>
    <w:rsid w:val="00E80871"/>
    <w:rsid w:val="00E9746A"/>
    <w:rsid w:val="00EA23D9"/>
    <w:rsid w:val="00EB1F1B"/>
    <w:rsid w:val="00EB7309"/>
    <w:rsid w:val="00EC4723"/>
    <w:rsid w:val="00EC5E24"/>
    <w:rsid w:val="00EC6355"/>
    <w:rsid w:val="00ED2642"/>
    <w:rsid w:val="00EE5BF0"/>
    <w:rsid w:val="00EF214C"/>
    <w:rsid w:val="00F00EE5"/>
    <w:rsid w:val="00F03C0A"/>
    <w:rsid w:val="00F11B36"/>
    <w:rsid w:val="00F128A0"/>
    <w:rsid w:val="00F15510"/>
    <w:rsid w:val="00F1711A"/>
    <w:rsid w:val="00F21B90"/>
    <w:rsid w:val="00F2310A"/>
    <w:rsid w:val="00F33AD4"/>
    <w:rsid w:val="00F45BCA"/>
    <w:rsid w:val="00F474A9"/>
    <w:rsid w:val="00F51D9B"/>
    <w:rsid w:val="00F5611B"/>
    <w:rsid w:val="00F6595D"/>
    <w:rsid w:val="00F67044"/>
    <w:rsid w:val="00F67BD8"/>
    <w:rsid w:val="00F72459"/>
    <w:rsid w:val="00F8742F"/>
    <w:rsid w:val="00F94C2D"/>
    <w:rsid w:val="00F978AA"/>
    <w:rsid w:val="00FA38AF"/>
    <w:rsid w:val="00FB152E"/>
    <w:rsid w:val="00FD37F9"/>
    <w:rsid w:val="00FD3FF8"/>
    <w:rsid w:val="00FE109E"/>
    <w:rsid w:val="00FE63ED"/>
    <w:rsid w:val="00FF2005"/>
    <w:rsid w:val="00FF2217"/>
    <w:rsid w:val="10B8B077"/>
    <w:rsid w:val="337B5160"/>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355D6"/>
    <w:rPr>
      <w:lang w:eastAsia="pl-PL"/>
    </w:rPr>
  </w:style>
  <w:style w:type="paragraph" w:styleId="Nagwek1">
    <w:name w:val="heading 1"/>
    <w:basedOn w:val="Normalny"/>
    <w:next w:val="Normalny"/>
    <w:qFormat/>
    <w:rsid w:val="00756353"/>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
    <w:unhideWhenUsed/>
    <w:qFormat/>
    <w:rsid w:val="002D0E3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4">
    <w:name w:val="heading 4"/>
    <w:basedOn w:val="Normalny"/>
    <w:next w:val="Normalny"/>
    <w:qFormat/>
    <w:rsid w:val="00CC3146"/>
    <w:pPr>
      <w:keepNext/>
      <w:outlineLvl w:val="3"/>
    </w:pPr>
    <w:rPr>
      <w:b/>
      <w:sz w:val="24"/>
    </w:rPr>
  </w:style>
  <w:style w:type="paragraph" w:styleId="Nagwek5">
    <w:name w:val="heading 5"/>
    <w:basedOn w:val="Normalny"/>
    <w:next w:val="Normalny"/>
    <w:qFormat/>
    <w:rsid w:val="004B3526"/>
    <w:pPr>
      <w:spacing w:before="240" w:after="60"/>
      <w:outlineLvl w:val="4"/>
    </w:pPr>
    <w:rPr>
      <w:b/>
      <w:bCs/>
      <w:i/>
      <w:iCs/>
      <w:sz w:val="26"/>
      <w:szCs w:val="26"/>
    </w:rPr>
  </w:style>
  <w:style w:type="paragraph" w:styleId="Nagwek9">
    <w:name w:val="heading 9"/>
    <w:basedOn w:val="Normalny"/>
    <w:next w:val="Normalny"/>
    <w:qFormat/>
    <w:rsid w:val="00CC314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aliases w:val=" Znak"/>
    <w:basedOn w:val="Normalny"/>
    <w:link w:val="StopkaZnak"/>
    <w:uiPriority w:val="99"/>
    <w:rsid w:val="00CF3313"/>
    <w:pPr>
      <w:tabs>
        <w:tab w:val="center" w:pos="4536"/>
        <w:tab w:val="right" w:pos="9072"/>
      </w:tabs>
    </w:pPr>
  </w:style>
  <w:style w:type="character" w:styleId="Numerstrony">
    <w:name w:val="page number"/>
    <w:basedOn w:val="Domylnaczcionkaakapitu"/>
    <w:rsid w:val="00CF3313"/>
  </w:style>
  <w:style w:type="paragraph" w:styleId="Nagwek">
    <w:name w:val="header"/>
    <w:basedOn w:val="Normalny"/>
    <w:rsid w:val="00CF3313"/>
    <w:pPr>
      <w:tabs>
        <w:tab w:val="center" w:pos="4536"/>
        <w:tab w:val="right" w:pos="9072"/>
      </w:tabs>
    </w:pPr>
  </w:style>
  <w:style w:type="paragraph" w:styleId="Tekstpodstawowywcity">
    <w:name w:val="Body Text Indent"/>
    <w:basedOn w:val="Normalny"/>
    <w:rsid w:val="009826CC"/>
    <w:pPr>
      <w:tabs>
        <w:tab w:val="num" w:pos="0"/>
      </w:tabs>
      <w:spacing w:line="360" w:lineRule="auto"/>
      <w:ind w:firstLine="360"/>
      <w:jc w:val="both"/>
    </w:pPr>
    <w:rPr>
      <w:sz w:val="24"/>
      <w:szCs w:val="24"/>
    </w:rPr>
  </w:style>
  <w:style w:type="paragraph" w:styleId="Tekstpodstawowy">
    <w:name w:val="Body Text"/>
    <w:basedOn w:val="Normalny"/>
    <w:rsid w:val="00CC3146"/>
    <w:pPr>
      <w:spacing w:after="120"/>
    </w:pPr>
  </w:style>
  <w:style w:type="paragraph" w:styleId="Tekstpodstawowy2">
    <w:name w:val="Body Text 2"/>
    <w:basedOn w:val="Normalny"/>
    <w:rsid w:val="00CC3146"/>
    <w:pPr>
      <w:spacing w:after="120" w:line="480" w:lineRule="auto"/>
    </w:pPr>
  </w:style>
  <w:style w:type="paragraph" w:styleId="Akapitzlist">
    <w:name w:val="List Paragraph"/>
    <w:basedOn w:val="Normalny"/>
    <w:uiPriority w:val="34"/>
    <w:qFormat/>
    <w:rsid w:val="00635D06"/>
    <w:pPr>
      <w:spacing w:after="200" w:line="276" w:lineRule="auto"/>
      <w:ind w:left="720"/>
      <w:contextualSpacing/>
    </w:pPr>
    <w:rPr>
      <w:rFonts w:ascii="Calibri" w:eastAsia="Calibri" w:hAnsi="Calibri"/>
      <w:sz w:val="22"/>
      <w:szCs w:val="22"/>
      <w:lang w:eastAsia="en-US"/>
    </w:rPr>
  </w:style>
  <w:style w:type="character" w:customStyle="1" w:styleId="StopkaZnak">
    <w:name w:val="Stopka Znak"/>
    <w:aliases w:val=" Znak Znak"/>
    <w:basedOn w:val="Domylnaczcionkaakapitu"/>
    <w:link w:val="Stopka"/>
    <w:uiPriority w:val="99"/>
    <w:rsid w:val="00201DCD"/>
  </w:style>
  <w:style w:type="paragraph" w:styleId="Tekstpodstawowywcity2">
    <w:name w:val="Body Text Indent 2"/>
    <w:basedOn w:val="Normalny"/>
    <w:rsid w:val="00C0574D"/>
    <w:pPr>
      <w:spacing w:after="120" w:line="480" w:lineRule="auto"/>
      <w:ind w:left="283"/>
    </w:pPr>
  </w:style>
  <w:style w:type="paragraph" w:customStyle="1" w:styleId="TekstpodstawowySWD">
    <w:name w:val="Tekst podstawowy SWD"/>
    <w:basedOn w:val="Normalny"/>
    <w:rsid w:val="337B5160"/>
    <w:pPr>
      <w:spacing w:before="80"/>
      <w:jc w:val="both"/>
    </w:pPr>
    <w:rPr>
      <w:rFonts w:ascii="Arial" w:hAnsi="Arial"/>
      <w:sz w:val="24"/>
      <w:szCs w:val="24"/>
    </w:rPr>
  </w:style>
  <w:style w:type="character" w:customStyle="1" w:styleId="WW-ZnakZnak">
    <w:name w:val="WW- Znak Znak"/>
    <w:basedOn w:val="Domylnaczcionkaakapitu"/>
    <w:rsid w:val="337B5160"/>
    <w:rPr>
      <w:rFonts w:ascii="Times New Roman PL" w:eastAsia="Times New Roman" w:hAnsi="Times New Roman PL" w:cs="Times New Roman"/>
      <w:sz w:val="24"/>
      <w:szCs w:val="24"/>
      <w:lang w:val="pl-PL"/>
    </w:rPr>
  </w:style>
  <w:style w:type="character" w:customStyle="1" w:styleId="Nagwek2Znak">
    <w:name w:val="Nagłówek 2 Znak"/>
    <w:basedOn w:val="Domylnaczcionkaakapitu"/>
    <w:link w:val="Nagwek2"/>
    <w:uiPriority w:val="9"/>
    <w:rsid w:val="002D0E32"/>
    <w:rPr>
      <w:rFonts w:asciiTheme="majorHAnsi" w:eastAsiaTheme="majorEastAsia" w:hAnsiTheme="majorHAnsi" w:cstheme="majorBidi"/>
      <w:color w:val="2F5496" w:themeColor="accent1" w:themeShade="BF"/>
      <w:sz w:val="26"/>
      <w:szCs w:val="26"/>
    </w:rPr>
  </w:style>
  <w:style w:type="table" w:styleId="Tabela-Siatka">
    <w:name w:val="Table Grid"/>
    <w:basedOn w:val="Standardowy"/>
    <w:uiPriority w:val="59"/>
    <w:rsid w:val="00FB412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kstdymka">
    <w:name w:val="Balloon Text"/>
    <w:basedOn w:val="Normalny"/>
    <w:link w:val="TekstdymkaZnak"/>
    <w:uiPriority w:val="99"/>
    <w:semiHidden/>
    <w:unhideWhenUsed/>
    <w:rsid w:val="00723E4A"/>
    <w:rPr>
      <w:rFonts w:ascii="Tahoma" w:hAnsi="Tahoma" w:cs="Tahoma"/>
      <w:sz w:val="16"/>
      <w:szCs w:val="16"/>
    </w:rPr>
  </w:style>
  <w:style w:type="character" w:customStyle="1" w:styleId="TekstdymkaZnak">
    <w:name w:val="Tekst dymka Znak"/>
    <w:basedOn w:val="Domylnaczcionkaakapitu"/>
    <w:link w:val="Tekstdymka"/>
    <w:uiPriority w:val="99"/>
    <w:semiHidden/>
    <w:rsid w:val="00723E4A"/>
    <w:rPr>
      <w:rFonts w:ascii="Tahoma" w:hAnsi="Tahoma" w:cs="Tahoma"/>
      <w:sz w:val="16"/>
      <w:szCs w:val="16"/>
      <w:lang w:eastAsia="pl-PL"/>
    </w:rPr>
  </w:style>
  <w:style w:type="character" w:styleId="Odwoaniedokomentarza">
    <w:name w:val="annotation reference"/>
    <w:basedOn w:val="Domylnaczcionkaakapitu"/>
    <w:uiPriority w:val="99"/>
    <w:semiHidden/>
    <w:unhideWhenUsed/>
    <w:rsid w:val="00D060A5"/>
    <w:rPr>
      <w:sz w:val="16"/>
      <w:szCs w:val="16"/>
    </w:rPr>
  </w:style>
  <w:style w:type="paragraph" w:styleId="Tekstkomentarza">
    <w:name w:val="annotation text"/>
    <w:basedOn w:val="Normalny"/>
    <w:link w:val="TekstkomentarzaZnak"/>
    <w:uiPriority w:val="99"/>
    <w:semiHidden/>
    <w:unhideWhenUsed/>
    <w:rsid w:val="00D060A5"/>
  </w:style>
  <w:style w:type="character" w:customStyle="1" w:styleId="TekstkomentarzaZnak">
    <w:name w:val="Tekst komentarza Znak"/>
    <w:basedOn w:val="Domylnaczcionkaakapitu"/>
    <w:link w:val="Tekstkomentarza"/>
    <w:uiPriority w:val="99"/>
    <w:semiHidden/>
    <w:rsid w:val="00D060A5"/>
    <w:rPr>
      <w:lang w:eastAsia="pl-PL"/>
    </w:rPr>
  </w:style>
  <w:style w:type="paragraph" w:styleId="Tematkomentarza">
    <w:name w:val="annotation subject"/>
    <w:basedOn w:val="Tekstkomentarza"/>
    <w:next w:val="Tekstkomentarza"/>
    <w:link w:val="TematkomentarzaZnak"/>
    <w:uiPriority w:val="99"/>
    <w:semiHidden/>
    <w:unhideWhenUsed/>
    <w:rsid w:val="00D060A5"/>
    <w:rPr>
      <w:b/>
      <w:bCs/>
    </w:rPr>
  </w:style>
  <w:style w:type="character" w:customStyle="1" w:styleId="TematkomentarzaZnak">
    <w:name w:val="Temat komentarza Znak"/>
    <w:basedOn w:val="TekstkomentarzaZnak"/>
    <w:link w:val="Tematkomentarza"/>
    <w:uiPriority w:val="99"/>
    <w:semiHidden/>
    <w:rsid w:val="00D060A5"/>
    <w:rPr>
      <w:b/>
      <w:bCs/>
    </w:rPr>
  </w:style>
  <w:style w:type="character" w:styleId="Hipercze">
    <w:name w:val="Hyperlink"/>
    <w:basedOn w:val="Domylnaczcionkaakapitu"/>
    <w:uiPriority w:val="99"/>
    <w:rsid w:val="00584B86"/>
    <w:rPr>
      <w:color w:val="0000FF"/>
      <w:u w:val="single"/>
    </w:rPr>
  </w:style>
  <w:style w:type="paragraph" w:styleId="Tekstpodstawowy3">
    <w:name w:val="Body Text 3"/>
    <w:basedOn w:val="Normalny"/>
    <w:link w:val="Tekstpodstawowy3Znak"/>
    <w:uiPriority w:val="99"/>
    <w:semiHidden/>
    <w:unhideWhenUsed/>
    <w:rsid w:val="00EF214C"/>
    <w:pPr>
      <w:spacing w:after="120"/>
    </w:pPr>
    <w:rPr>
      <w:sz w:val="16"/>
      <w:szCs w:val="16"/>
    </w:rPr>
  </w:style>
  <w:style w:type="character" w:customStyle="1" w:styleId="Tekstpodstawowy3Znak">
    <w:name w:val="Tekst podstawowy 3 Znak"/>
    <w:basedOn w:val="Domylnaczcionkaakapitu"/>
    <w:link w:val="Tekstpodstawowy3"/>
    <w:uiPriority w:val="99"/>
    <w:semiHidden/>
    <w:rsid w:val="00EF214C"/>
    <w:rPr>
      <w:sz w:val="16"/>
      <w:szCs w:val="16"/>
      <w:lang w:eastAsia="pl-PL"/>
    </w:rPr>
  </w:style>
  <w:style w:type="paragraph" w:styleId="Spistreci1">
    <w:name w:val="toc 1"/>
    <w:basedOn w:val="Normalny"/>
    <w:next w:val="Normalny"/>
    <w:autoRedefine/>
    <w:uiPriority w:val="39"/>
    <w:rsid w:val="00EF214C"/>
    <w:pPr>
      <w:tabs>
        <w:tab w:val="right" w:leader="dot" w:pos="9629"/>
      </w:tabs>
      <w:jc w:val="right"/>
    </w:pPr>
    <w:rPr>
      <w:sz w:val="24"/>
      <w:szCs w:val="24"/>
    </w:rPr>
  </w:style>
  <w:style w:type="paragraph" w:styleId="Spistreci2">
    <w:name w:val="toc 2"/>
    <w:basedOn w:val="Normalny"/>
    <w:next w:val="Normalny"/>
    <w:autoRedefine/>
    <w:uiPriority w:val="39"/>
    <w:rsid w:val="00EF214C"/>
    <w:pPr>
      <w:tabs>
        <w:tab w:val="right" w:leader="dot" w:pos="9062"/>
      </w:tabs>
      <w:ind w:left="1260" w:hanging="540"/>
      <w:jc w:val="right"/>
    </w:pPr>
    <w:rPr>
      <w:sz w:val="24"/>
      <w:szCs w:val="24"/>
    </w:rPr>
  </w:style>
  <w:style w:type="paragraph" w:customStyle="1" w:styleId="Normalnytekst">
    <w:name w:val="Normalny tekst"/>
    <w:basedOn w:val="Normalny"/>
    <w:next w:val="Normalny"/>
    <w:rsid w:val="00EF214C"/>
    <w:pPr>
      <w:tabs>
        <w:tab w:val="left" w:pos="357"/>
      </w:tabs>
      <w:jc w:val="both"/>
    </w:pPr>
    <w:rPr>
      <w:sz w:val="24"/>
      <w:szCs w:val="24"/>
    </w:rPr>
  </w:style>
  <w:style w:type="paragraph" w:customStyle="1" w:styleId="Normalnycienkie">
    <w:name w:val="Normalny cienkie"/>
    <w:basedOn w:val="Normalny"/>
    <w:link w:val="NormalnycienkieZnak"/>
    <w:qFormat/>
    <w:rsid w:val="00EF214C"/>
    <w:pPr>
      <w:jc w:val="both"/>
    </w:pPr>
  </w:style>
  <w:style w:type="character" w:customStyle="1" w:styleId="NormalnycienkieZnak">
    <w:name w:val="Normalny cienkie Znak"/>
    <w:basedOn w:val="Domylnaczcionkaakapitu"/>
    <w:link w:val="Normalnycienkie"/>
    <w:rsid w:val="00EF214C"/>
    <w:rPr>
      <w:lang w:eastAsia="pl-PL"/>
    </w:rPr>
  </w:style>
</w:styles>
</file>

<file path=word/webSettings.xml><?xml version="1.0" encoding="utf-8"?>
<w:webSettings xmlns:r="http://schemas.openxmlformats.org/officeDocument/2006/relationships" xmlns:w="http://schemas.openxmlformats.org/wordprocessingml/2006/main">
  <w:divs>
    <w:div w:id="1521578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mailto:kazimierz.sztajglik@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9</Pages>
  <Words>2588</Words>
  <Characters>15529</Characters>
  <Application>Microsoft Office Word</Application>
  <DocSecurity>0</DocSecurity>
  <Lines>129</Lines>
  <Paragraphs>36</Paragraphs>
  <ScaleCrop>false</ScaleCrop>
  <HeadingPairs>
    <vt:vector size="2" baseType="variant">
      <vt:variant>
        <vt:lpstr>Tytuł</vt:lpstr>
      </vt:variant>
      <vt:variant>
        <vt:i4>1</vt:i4>
      </vt:variant>
    </vt:vector>
  </HeadingPairs>
  <TitlesOfParts>
    <vt:vector size="1" baseType="lpstr">
      <vt:lpstr>PROJEKTOWANIE I NADZÓR BUDOWLANY</vt:lpstr>
    </vt:vector>
  </TitlesOfParts>
  <Company/>
  <LinksUpToDate>false</LinksUpToDate>
  <CharactersWithSpaces>18081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PROJEKTOWANIE I NADZÓR BUDOWLANY</dc:title>
  <dc:subject/>
  <dc:creator>PINB</dc:creator>
  <cp:keywords/>
  <dc:description/>
  <cp:lastModifiedBy>as</cp:lastModifiedBy>
  <cp:revision>32</cp:revision>
  <cp:lastPrinted>2021-12-21T14:12:00Z</cp:lastPrinted>
  <dcterms:created xsi:type="dcterms:W3CDTF">2021-08-13T07:33:00Z</dcterms:created>
  <dcterms:modified xsi:type="dcterms:W3CDTF">2021-12-21T14:12:00Z</dcterms:modified>
</cp:coreProperties>
</file>